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7F3013" w:rsidRDefault="00D40BEB">
      <w:pPr>
        <w:spacing w:after="0"/>
        <w:jc w:val="center"/>
        <w:rPr>
          <w:rFonts w:ascii="Times New Roman" w:eastAsia="Times New Roman" w:hAnsi="Times New Roman" w:cs="Times New Roman"/>
          <w:b/>
          <w:sz w:val="24"/>
          <w:szCs w:val="24"/>
        </w:rPr>
      </w:pPr>
      <w:bookmarkStart w:id="0" w:name="_GoBack"/>
      <w:bookmarkEnd w:id="0"/>
      <w:r w:rsidRPr="007F3013">
        <w:rPr>
          <w:rFonts w:ascii="Times New Roman" w:eastAsia="Times New Roman" w:hAnsi="Times New Roman" w:cs="Times New Roman"/>
          <w:b/>
          <w:sz w:val="24"/>
          <w:szCs w:val="24"/>
        </w:rPr>
        <w:t>T.C.</w:t>
      </w:r>
    </w:p>
    <w:p w14:paraId="00000002"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BARTIN VALİLİĞİ</w:t>
      </w:r>
    </w:p>
    <w:p w14:paraId="00000003"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İL UMUMİ HIFZISSIHHA MECLİSİ</w:t>
      </w:r>
    </w:p>
    <w:p w14:paraId="00000004" w14:textId="26E2E25C" w:rsidR="0063222D" w:rsidRPr="007F3013" w:rsidRDefault="0063222D">
      <w:pPr>
        <w:jc w:val="both"/>
        <w:rPr>
          <w:rFonts w:ascii="Times New Roman" w:eastAsia="Times New Roman" w:hAnsi="Times New Roman" w:cs="Times New Roman"/>
          <w:sz w:val="24"/>
          <w:szCs w:val="24"/>
        </w:rPr>
      </w:pPr>
    </w:p>
    <w:p w14:paraId="0D165A7C" w14:textId="0337706B" w:rsidR="00AB7E90" w:rsidRPr="007F3013" w:rsidRDefault="00202F4B" w:rsidP="00AB7E90">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17528">
        <w:rPr>
          <w:rFonts w:ascii="Times New Roman" w:eastAsia="Times New Roman" w:hAnsi="Times New Roman" w:cs="Times New Roman"/>
          <w:b/>
          <w:sz w:val="24"/>
          <w:szCs w:val="24"/>
        </w:rPr>
        <w:t>KARAR NO</w:t>
      </w:r>
      <w:r w:rsidR="00017528">
        <w:rPr>
          <w:rFonts w:ascii="Times New Roman" w:eastAsia="Times New Roman" w:hAnsi="Times New Roman" w:cs="Times New Roman"/>
          <w:b/>
          <w:sz w:val="24"/>
          <w:szCs w:val="24"/>
        </w:rPr>
        <w:tab/>
        <w:t>: 59</w:t>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t xml:space="preserve"> </w:t>
      </w:r>
      <w:r w:rsidR="00AB7E90" w:rsidRPr="007F3013">
        <w:rPr>
          <w:rFonts w:ascii="Times New Roman" w:eastAsia="Times New Roman" w:hAnsi="Times New Roman" w:cs="Times New Roman"/>
          <w:b/>
          <w:sz w:val="24"/>
          <w:szCs w:val="24"/>
          <w:u w:val="single"/>
        </w:rPr>
        <w:t>KARAR TARİHİ</w:t>
      </w:r>
    </w:p>
    <w:p w14:paraId="2D99F3A1" w14:textId="10D42DFA" w:rsidR="00AB7E90" w:rsidRPr="007F3013" w:rsidRDefault="00202F4B" w:rsidP="00AB7E9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B7E90" w:rsidRPr="007F3013">
        <w:rPr>
          <w:rFonts w:ascii="Times New Roman" w:eastAsia="Times New Roman" w:hAnsi="Times New Roman" w:cs="Times New Roman"/>
          <w:b/>
          <w:sz w:val="24"/>
          <w:szCs w:val="24"/>
        </w:rPr>
        <w:t>SAYFA NO</w:t>
      </w:r>
      <w:r w:rsidR="00AB7E90" w:rsidRPr="007F3013">
        <w:rPr>
          <w:rFonts w:ascii="Times New Roman" w:eastAsia="Times New Roman" w:hAnsi="Times New Roman" w:cs="Times New Roman"/>
          <w:b/>
          <w:sz w:val="24"/>
          <w:szCs w:val="24"/>
        </w:rPr>
        <w:tab/>
        <w:t>: 1</w:t>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t xml:space="preserve">       </w:t>
      </w:r>
      <w:r w:rsidR="00017528">
        <w:rPr>
          <w:rFonts w:ascii="Times New Roman" w:eastAsia="Times New Roman" w:hAnsi="Times New Roman" w:cs="Times New Roman"/>
          <w:b/>
          <w:sz w:val="24"/>
          <w:szCs w:val="24"/>
        </w:rPr>
        <w:t>15</w:t>
      </w:r>
      <w:r w:rsidR="008511AD">
        <w:rPr>
          <w:rFonts w:ascii="Times New Roman" w:eastAsia="Times New Roman" w:hAnsi="Times New Roman" w:cs="Times New Roman"/>
          <w:sz w:val="24"/>
          <w:szCs w:val="24"/>
        </w:rPr>
        <w:t>.</w:t>
      </w:r>
      <w:r w:rsidR="00795AE5">
        <w:rPr>
          <w:rFonts w:ascii="Times New Roman" w:eastAsia="Times New Roman" w:hAnsi="Times New Roman" w:cs="Times New Roman"/>
          <w:sz w:val="24"/>
          <w:szCs w:val="24"/>
        </w:rPr>
        <w:t>08</w:t>
      </w:r>
      <w:r w:rsidR="008511AD">
        <w:rPr>
          <w:rFonts w:ascii="Times New Roman" w:eastAsia="Times New Roman" w:hAnsi="Times New Roman" w:cs="Times New Roman"/>
          <w:sz w:val="24"/>
          <w:szCs w:val="24"/>
        </w:rPr>
        <w:t>.</w:t>
      </w:r>
      <w:r w:rsidR="00AB7E90" w:rsidRPr="007F3013">
        <w:rPr>
          <w:rFonts w:ascii="Times New Roman" w:eastAsia="Times New Roman" w:hAnsi="Times New Roman" w:cs="Times New Roman"/>
          <w:sz w:val="24"/>
          <w:szCs w:val="24"/>
        </w:rPr>
        <w:t>2020</w:t>
      </w:r>
    </w:p>
    <w:p w14:paraId="6912B0D2" w14:textId="0DE5DED5" w:rsidR="00AB7E90" w:rsidRDefault="00AB7E90">
      <w:pPr>
        <w:jc w:val="both"/>
        <w:rPr>
          <w:rFonts w:ascii="Times New Roman" w:eastAsia="Times New Roman" w:hAnsi="Times New Roman" w:cs="Times New Roman"/>
          <w:sz w:val="24"/>
          <w:szCs w:val="24"/>
        </w:rPr>
      </w:pPr>
    </w:p>
    <w:p w14:paraId="46A2418F" w14:textId="77777777" w:rsidR="005823B9" w:rsidRPr="007F3013" w:rsidRDefault="005823B9">
      <w:pPr>
        <w:jc w:val="both"/>
        <w:rPr>
          <w:rFonts w:ascii="Times New Roman" w:eastAsia="Times New Roman" w:hAnsi="Times New Roman" w:cs="Times New Roman"/>
          <w:sz w:val="24"/>
          <w:szCs w:val="24"/>
        </w:rPr>
      </w:pPr>
    </w:p>
    <w:p w14:paraId="00000008" w14:textId="59B9DCEB" w:rsidR="0063222D" w:rsidRDefault="00AB7E90" w:rsidP="00796FFE">
      <w:pPr>
        <w:ind w:left="2832" w:firstLine="708"/>
        <w:jc w:val="both"/>
        <w:rPr>
          <w:rFonts w:ascii="Times New Roman" w:eastAsia="Times New Roman" w:hAnsi="Times New Roman" w:cs="Times New Roman"/>
          <w:b/>
          <w:sz w:val="24"/>
          <w:szCs w:val="24"/>
          <w:u w:val="single"/>
        </w:rPr>
      </w:pPr>
      <w:r w:rsidRPr="007F3013">
        <w:rPr>
          <w:rFonts w:ascii="Times New Roman" w:eastAsia="Times New Roman" w:hAnsi="Times New Roman" w:cs="Times New Roman"/>
          <w:b/>
          <w:sz w:val="24"/>
          <w:szCs w:val="24"/>
          <w:u w:val="single"/>
        </w:rPr>
        <w:t>KARAR</w:t>
      </w:r>
      <w:r w:rsidR="00D40BEB" w:rsidRPr="007F3013">
        <w:rPr>
          <w:rFonts w:ascii="Times New Roman" w:eastAsia="Times New Roman" w:hAnsi="Times New Roman" w:cs="Times New Roman"/>
          <w:b/>
          <w:sz w:val="24"/>
          <w:szCs w:val="24"/>
          <w:u w:val="single"/>
        </w:rPr>
        <w:t xml:space="preserve"> TUTANAĞI</w:t>
      </w:r>
    </w:p>
    <w:p w14:paraId="4A5D18A2" w14:textId="77777777" w:rsidR="005823B9" w:rsidRPr="007F3013" w:rsidRDefault="005823B9" w:rsidP="00796FFE">
      <w:pPr>
        <w:ind w:left="2832" w:firstLine="708"/>
        <w:jc w:val="both"/>
        <w:rPr>
          <w:rFonts w:ascii="Times New Roman" w:eastAsia="Times New Roman" w:hAnsi="Times New Roman" w:cs="Times New Roman"/>
          <w:b/>
          <w:sz w:val="24"/>
          <w:szCs w:val="24"/>
          <w:u w:val="single"/>
        </w:rPr>
      </w:pPr>
    </w:p>
    <w:p w14:paraId="19DA2BEF" w14:textId="77777777" w:rsidR="00DF0B5D" w:rsidRPr="007F3013" w:rsidRDefault="00DF0B5D" w:rsidP="00DF0B5D">
      <w:pPr>
        <w:pStyle w:val="ListeParagraf"/>
        <w:rPr>
          <w:rFonts w:ascii="Times New Roman" w:eastAsia="Times New Roman" w:hAnsi="Times New Roman" w:cs="Times New Roman"/>
          <w:sz w:val="24"/>
          <w:szCs w:val="24"/>
        </w:rPr>
      </w:pPr>
    </w:p>
    <w:p w14:paraId="23C5423A" w14:textId="13261E28"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17528">
        <w:rPr>
          <w:rFonts w:ascii="Times New Roman" w:eastAsia="Times New Roman" w:hAnsi="Times New Roman" w:cs="Times New Roman"/>
          <w:sz w:val="24"/>
          <w:szCs w:val="24"/>
        </w:rPr>
        <w:t>İl Umumi Hıfzıssıhh</w:t>
      </w:r>
      <w:r>
        <w:rPr>
          <w:rFonts w:ascii="Times New Roman" w:eastAsia="Times New Roman" w:hAnsi="Times New Roman" w:cs="Times New Roman"/>
          <w:sz w:val="24"/>
          <w:szCs w:val="24"/>
        </w:rPr>
        <w:t>a Meclisimiz 15.08.2020 Cumartesi</w:t>
      </w:r>
      <w:r w:rsidRPr="00017528">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017528">
        <w:rPr>
          <w:rFonts w:ascii="Times New Roman" w:eastAsia="Times New Roman" w:hAnsi="Times New Roman" w:cs="Times New Roman"/>
          <w:sz w:val="24"/>
          <w:szCs w:val="24"/>
        </w:rPr>
        <w:t>Coronavirüs</w:t>
      </w:r>
      <w:proofErr w:type="spellEnd"/>
      <w:r w:rsidRPr="00017528">
        <w:rPr>
          <w:rFonts w:ascii="Times New Roman" w:eastAsia="Times New Roman" w:hAnsi="Times New Roman" w:cs="Times New Roman"/>
          <w:sz w:val="24"/>
          <w:szCs w:val="24"/>
        </w:rPr>
        <w:t xml:space="preserve"> (COVİD-19) salgını nedeniyle aşağıdaki kararları almıştır.</w:t>
      </w:r>
    </w:p>
    <w:p w14:paraId="618A62D1"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17528">
        <w:rPr>
          <w:rFonts w:ascii="Times New Roman" w:eastAsia="Times New Roman" w:hAnsi="Times New Roman" w:cs="Times New Roman"/>
          <w:sz w:val="24"/>
          <w:szCs w:val="24"/>
        </w:rPr>
        <w:t xml:space="preserve"> </w:t>
      </w:r>
    </w:p>
    <w:p w14:paraId="14FDCB2A"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17528">
        <w:rPr>
          <w:rFonts w:ascii="Times New Roman" w:eastAsia="Times New Roman" w:hAnsi="Times New Roman" w:cs="Times New Roman"/>
          <w:sz w:val="24"/>
          <w:szCs w:val="24"/>
        </w:rPr>
        <w:t>1.</w:t>
      </w:r>
      <w:r w:rsidRPr="00017528">
        <w:rPr>
          <w:rFonts w:ascii="Times New Roman" w:eastAsia="Times New Roman" w:hAnsi="Times New Roman" w:cs="Times New Roman"/>
          <w:sz w:val="24"/>
          <w:szCs w:val="24"/>
        </w:rPr>
        <w:tab/>
        <w:t>Salgınla mücadelede alınan tedbirlerin sahada etkin bir şekilde uygulanmasını sağlamak amacıyla kurulan İl Salgın Denetim Merkezleri bünyesinde “mahalle denetim ekiplerinin” oluşturularak; kamu kurum ve kuruluşları, okul müdürleri ve öğretmenlerin, din görevlilerinin, muhtarlar ve azalarının, apartman veya site yöneticilerinden temsilcilerin (mahalle veya idari birimin büyüklüğü dikkate alınarak 5, 7, 9 veya 11 temsilci şeklinde) bu ekiplere katılımının sağlanması,</w:t>
      </w:r>
    </w:p>
    <w:p w14:paraId="6767B890"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11204FE5"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17528">
        <w:rPr>
          <w:rFonts w:ascii="Times New Roman" w:eastAsia="Times New Roman" w:hAnsi="Times New Roman" w:cs="Times New Roman"/>
          <w:sz w:val="24"/>
          <w:szCs w:val="24"/>
        </w:rPr>
        <w:t>2.</w:t>
      </w:r>
      <w:r w:rsidRPr="00017528">
        <w:rPr>
          <w:rFonts w:ascii="Times New Roman" w:eastAsia="Times New Roman" w:hAnsi="Times New Roman" w:cs="Times New Roman"/>
          <w:sz w:val="24"/>
          <w:szCs w:val="24"/>
        </w:rPr>
        <w:tab/>
        <w:t xml:space="preserve"> Aktif vakaların yaş dağılımının değerlendirilmesi sonucunda, 65 yaş ve üstü kişilerin, gelin ve damadın annesi, babası, anneannesi, babaannesi ve dedesi olanlar dışında nikâh, düğün, kına, kız isteme gibi etkinliklere katılmalarının yasaklanmasına;</w:t>
      </w:r>
    </w:p>
    <w:p w14:paraId="1FA5C708"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35D13248"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17528">
        <w:rPr>
          <w:rFonts w:ascii="Times New Roman" w:eastAsia="Times New Roman" w:hAnsi="Times New Roman" w:cs="Times New Roman"/>
          <w:sz w:val="24"/>
          <w:szCs w:val="24"/>
        </w:rPr>
        <w:t>3.</w:t>
      </w:r>
      <w:r w:rsidRPr="00017528">
        <w:rPr>
          <w:rFonts w:ascii="Times New Roman" w:eastAsia="Times New Roman" w:hAnsi="Times New Roman" w:cs="Times New Roman"/>
          <w:sz w:val="24"/>
          <w:szCs w:val="24"/>
        </w:rPr>
        <w:tab/>
        <w:t>Okulların açılmasından önce yeni kayıt olan ve ara sınıflara devam edecek öğrencilerin oturdukları binalarda, yakın çevrelerinde ve akrabalarında pozitif vaka ve temaslı kişilerin bulunup bulunmadığının Sağlık Müdürlüğü veri tabanı üzerinden sorgulanmasına; pozitif veya temaslı vakaların okula başlamasının sağlık kurumları tarafından verilecek rapora bağlanmasına;</w:t>
      </w:r>
    </w:p>
    <w:p w14:paraId="3582CCB9"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75F4A381"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17528">
        <w:rPr>
          <w:rFonts w:ascii="Times New Roman" w:eastAsia="Times New Roman" w:hAnsi="Times New Roman" w:cs="Times New Roman"/>
          <w:sz w:val="24"/>
          <w:szCs w:val="24"/>
        </w:rPr>
        <w:t>4.</w:t>
      </w:r>
      <w:r w:rsidRPr="00017528">
        <w:rPr>
          <w:rFonts w:ascii="Times New Roman" w:eastAsia="Times New Roman" w:hAnsi="Times New Roman" w:cs="Times New Roman"/>
          <w:sz w:val="24"/>
          <w:szCs w:val="24"/>
        </w:rPr>
        <w:tab/>
        <w:t xml:space="preserve"> İşçi servis araçlarında ve okulların açılması durumunda öğrenci servislerinin işletmelerinde denetimlerinin arttırılmasına; vaka tespiti halinde işleticisinin de sorumlu tutulmasına;</w:t>
      </w:r>
    </w:p>
    <w:p w14:paraId="453184F3"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17C62623"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17528">
        <w:rPr>
          <w:rFonts w:ascii="Times New Roman" w:eastAsia="Times New Roman" w:hAnsi="Times New Roman" w:cs="Times New Roman"/>
          <w:sz w:val="24"/>
          <w:szCs w:val="24"/>
        </w:rPr>
        <w:t>5.</w:t>
      </w:r>
      <w:r w:rsidRPr="00017528">
        <w:rPr>
          <w:rFonts w:ascii="Times New Roman" w:eastAsia="Times New Roman" w:hAnsi="Times New Roman" w:cs="Times New Roman"/>
          <w:sz w:val="24"/>
          <w:szCs w:val="24"/>
        </w:rPr>
        <w:tab/>
        <w:t>Vaka/takipli kişilerin oturduğu binaların ve çevrelerinin bulunduğu yere göre İl Özel İdaresi ve Belediyelerce dezenfekte edilmesine,</w:t>
      </w:r>
    </w:p>
    <w:p w14:paraId="27B1C79C"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6AFCF553" w14:textId="77777777" w:rsidR="003110E8" w:rsidRDefault="003110E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055C685E" w14:textId="77777777" w:rsidR="003110E8" w:rsidRPr="007F3013" w:rsidRDefault="003110E8" w:rsidP="003110E8">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lastRenderedPageBreak/>
        <w:t>T.C.</w:t>
      </w:r>
    </w:p>
    <w:p w14:paraId="451C9153" w14:textId="77777777" w:rsidR="003110E8" w:rsidRPr="007F3013" w:rsidRDefault="003110E8" w:rsidP="003110E8">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BARTIN VALİLİĞİ</w:t>
      </w:r>
    </w:p>
    <w:p w14:paraId="73FFF950" w14:textId="77777777" w:rsidR="003110E8" w:rsidRPr="007F3013" w:rsidRDefault="003110E8" w:rsidP="003110E8">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İL UMUMİ HIFZISSIHHA MECLİSİ</w:t>
      </w:r>
    </w:p>
    <w:p w14:paraId="3E0C5BF0" w14:textId="77777777" w:rsidR="003110E8" w:rsidRPr="007F3013" w:rsidRDefault="003110E8" w:rsidP="003110E8">
      <w:pPr>
        <w:jc w:val="both"/>
        <w:rPr>
          <w:rFonts w:ascii="Times New Roman" w:eastAsia="Times New Roman" w:hAnsi="Times New Roman" w:cs="Times New Roman"/>
          <w:sz w:val="24"/>
          <w:szCs w:val="24"/>
        </w:rPr>
      </w:pPr>
    </w:p>
    <w:p w14:paraId="7B2FD2FC" w14:textId="77777777" w:rsidR="003110E8" w:rsidRPr="007F3013" w:rsidRDefault="003110E8" w:rsidP="003110E8">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KARAR NO</w:t>
      </w:r>
      <w:r>
        <w:rPr>
          <w:rFonts w:ascii="Times New Roman" w:eastAsia="Times New Roman" w:hAnsi="Times New Roman" w:cs="Times New Roman"/>
          <w:b/>
          <w:sz w:val="24"/>
          <w:szCs w:val="24"/>
        </w:rPr>
        <w:tab/>
        <w:t>: 59</w:t>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t xml:space="preserve"> </w:t>
      </w:r>
      <w:r w:rsidRPr="007F3013">
        <w:rPr>
          <w:rFonts w:ascii="Times New Roman" w:eastAsia="Times New Roman" w:hAnsi="Times New Roman" w:cs="Times New Roman"/>
          <w:b/>
          <w:sz w:val="24"/>
          <w:szCs w:val="24"/>
          <w:u w:val="single"/>
        </w:rPr>
        <w:t>KARAR TARİHİ</w:t>
      </w:r>
    </w:p>
    <w:p w14:paraId="74BE14B7" w14:textId="40DDA2FC" w:rsidR="003110E8" w:rsidRPr="007F3013" w:rsidRDefault="003110E8" w:rsidP="003110E8">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SAYFA NO</w:t>
      </w:r>
      <w:r>
        <w:rPr>
          <w:rFonts w:ascii="Times New Roman" w:eastAsia="Times New Roman" w:hAnsi="Times New Roman" w:cs="Times New Roman"/>
          <w:b/>
          <w:sz w:val="24"/>
          <w:szCs w:val="24"/>
        </w:rPr>
        <w:tab/>
        <w:t>: 2</w:t>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r>
      <w:r w:rsidRPr="007F3013">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.08.</w:t>
      </w:r>
      <w:r w:rsidRPr="007F3013">
        <w:rPr>
          <w:rFonts w:ascii="Times New Roman" w:eastAsia="Times New Roman" w:hAnsi="Times New Roman" w:cs="Times New Roman"/>
          <w:sz w:val="24"/>
          <w:szCs w:val="24"/>
        </w:rPr>
        <w:t>2020</w:t>
      </w:r>
    </w:p>
    <w:p w14:paraId="61089087" w14:textId="77777777" w:rsidR="003110E8" w:rsidRDefault="003110E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55BA6FA7" w14:textId="77777777" w:rsidR="003110E8" w:rsidRDefault="003110E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6A437CAB" w14:textId="209D8315"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17528">
        <w:rPr>
          <w:rFonts w:ascii="Times New Roman" w:eastAsia="Times New Roman" w:hAnsi="Times New Roman" w:cs="Times New Roman"/>
          <w:sz w:val="24"/>
          <w:szCs w:val="24"/>
        </w:rPr>
        <w:t>6.</w:t>
      </w:r>
      <w:r w:rsidRPr="00017528">
        <w:rPr>
          <w:rFonts w:ascii="Times New Roman" w:eastAsia="Times New Roman" w:hAnsi="Times New Roman" w:cs="Times New Roman"/>
          <w:sz w:val="24"/>
          <w:szCs w:val="24"/>
        </w:rPr>
        <w:tab/>
        <w:t>İlk ve Orta Öğretim Kurumlarının açılması aşamasında Sağlık Bakanlığı tarafından yayınlanan Çalışma Rehberlerindeki kurallara mutlaka uyulması; Milli Eğitim Müdürlüğü tarafından hazırlık aşamasında yönetici ve öğretmenlerin eğitime tabi tutulması; okulların, velilerine uygun yöntemlerle bilgilendirme yapılmasına,</w:t>
      </w:r>
    </w:p>
    <w:p w14:paraId="3A129386"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5525E646" w14:textId="0DA94C90"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17528">
        <w:rPr>
          <w:rFonts w:ascii="Times New Roman" w:eastAsia="Times New Roman" w:hAnsi="Times New Roman" w:cs="Times New Roman"/>
          <w:sz w:val="24"/>
          <w:szCs w:val="24"/>
        </w:rPr>
        <w:t>.</w:t>
      </w:r>
      <w:r w:rsidRPr="00017528">
        <w:rPr>
          <w:rFonts w:ascii="Times New Roman" w:eastAsia="Times New Roman" w:hAnsi="Times New Roman" w:cs="Times New Roman"/>
          <w:sz w:val="24"/>
          <w:szCs w:val="24"/>
        </w:rPr>
        <w:tab/>
        <w:t>Düğünlerde müzik yayınlarının en geç saat 23:00 de son bulması, kararlaştırılmış sürenin aşılmaması, mahalle düğünleri, düğünlerde kimlik numarası üzerinden vaka sorgulama ve düğün yemekleri konusunda önceki kararların hassasiyetle uygulanmasına,</w:t>
      </w:r>
    </w:p>
    <w:p w14:paraId="29FFFD3F"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5CA3305A" w14:textId="08A6453D"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017528">
        <w:rPr>
          <w:rFonts w:ascii="Times New Roman" w:eastAsia="Times New Roman" w:hAnsi="Times New Roman" w:cs="Times New Roman"/>
          <w:sz w:val="24"/>
          <w:szCs w:val="24"/>
        </w:rPr>
        <w:t>.</w:t>
      </w:r>
      <w:r w:rsidRPr="00017528">
        <w:rPr>
          <w:rFonts w:ascii="Times New Roman" w:eastAsia="Times New Roman" w:hAnsi="Times New Roman" w:cs="Times New Roman"/>
          <w:sz w:val="24"/>
          <w:szCs w:val="24"/>
        </w:rPr>
        <w:tab/>
        <w:t xml:space="preserve"> Organize sanayi bölgelerinde hastalığın yayılım hızının kontrol edilebilmesi için mola saatlerinin ayrıştırılması, vardiya sistemlerinin yaygınlaştırılarak aynı anda çalışan kişi sayısının seyrekleştirilmesi, Organize sanayi bölgelerinde görevli iş sağlığı uzmanları ve işyeri hekimleri üzerinden etkin eğitim çalışmalarının yürütülmesine, ayrıca, başta tekstil firmaları olmak üzere iş yerlerinde sürekli gözetim yapacak sabit görevlilerin bulundurulmasına,</w:t>
      </w:r>
    </w:p>
    <w:p w14:paraId="7B82DE0F"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055B83F3" w14:textId="7099DFFB"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017528">
        <w:rPr>
          <w:rFonts w:ascii="Times New Roman" w:eastAsia="Times New Roman" w:hAnsi="Times New Roman" w:cs="Times New Roman"/>
          <w:sz w:val="24"/>
          <w:szCs w:val="24"/>
        </w:rPr>
        <w:t>.</w:t>
      </w:r>
      <w:r w:rsidRPr="00017528">
        <w:rPr>
          <w:rFonts w:ascii="Times New Roman" w:eastAsia="Times New Roman" w:hAnsi="Times New Roman" w:cs="Times New Roman"/>
          <w:sz w:val="24"/>
          <w:szCs w:val="24"/>
        </w:rPr>
        <w:tab/>
        <w:t xml:space="preserve">Yapılan her türlü bilgilendirmeye rağmen izolasyon kurallarını ihlal eden kişilere Umumi Hıfzıssıhha Kanununun 282. Maddesi gereğince para cezası, </w:t>
      </w:r>
      <w:proofErr w:type="gramStart"/>
      <w:r w:rsidRPr="00017528">
        <w:rPr>
          <w:rFonts w:ascii="Times New Roman" w:eastAsia="Times New Roman" w:hAnsi="Times New Roman" w:cs="Times New Roman"/>
          <w:sz w:val="24"/>
          <w:szCs w:val="24"/>
        </w:rPr>
        <w:t xml:space="preserve">TCK </w:t>
      </w:r>
      <w:proofErr w:type="spellStart"/>
      <w:r w:rsidRPr="00017528">
        <w:rPr>
          <w:rFonts w:ascii="Times New Roman" w:eastAsia="Times New Roman" w:hAnsi="Times New Roman" w:cs="Times New Roman"/>
          <w:sz w:val="24"/>
          <w:szCs w:val="24"/>
        </w:rPr>
        <w:t>nın</w:t>
      </w:r>
      <w:proofErr w:type="spellEnd"/>
      <w:proofErr w:type="gramEnd"/>
      <w:r w:rsidRPr="00017528">
        <w:rPr>
          <w:rFonts w:ascii="Times New Roman" w:eastAsia="Times New Roman" w:hAnsi="Times New Roman" w:cs="Times New Roman"/>
          <w:sz w:val="24"/>
          <w:szCs w:val="24"/>
        </w:rPr>
        <w:t xml:space="preserve"> 195 inci maddesi uyarınca gerekli adli işlemlerin başlatılmasına, bu eylemlerin işleniş biçimine göre daha ağır cezaların uygulanması için gerekli çalışmaların yapılmasına,</w:t>
      </w:r>
    </w:p>
    <w:p w14:paraId="22E1AD90" w14:textId="77777777" w:rsidR="00017528" w:rsidRPr="00017528"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p w14:paraId="09EB103A" w14:textId="605D0906" w:rsidR="00DF0B5D" w:rsidRPr="007F3013" w:rsidRDefault="00017528" w:rsidP="00017528">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r w:rsidRPr="0001752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017528">
        <w:rPr>
          <w:rFonts w:ascii="Times New Roman" w:eastAsia="Times New Roman" w:hAnsi="Times New Roman" w:cs="Times New Roman"/>
          <w:sz w:val="24"/>
          <w:szCs w:val="24"/>
        </w:rPr>
        <w:t>.</w:t>
      </w:r>
      <w:r w:rsidRPr="00017528">
        <w:rPr>
          <w:rFonts w:ascii="Times New Roman" w:eastAsia="Times New Roman" w:hAnsi="Times New Roman" w:cs="Times New Roman"/>
          <w:sz w:val="24"/>
          <w:szCs w:val="24"/>
        </w:rPr>
        <w:tab/>
        <w:t xml:space="preserve"> Alınan bu kararların sorumlu vali yardımcısının koordinasyonunda İl Sağlık Müdürlüğünce takip edilmesine, ilgili kurum ve kuruluşlara verilen </w:t>
      </w:r>
      <w:proofErr w:type="gramStart"/>
      <w:r w:rsidRPr="00017528">
        <w:rPr>
          <w:rFonts w:ascii="Times New Roman" w:eastAsia="Times New Roman" w:hAnsi="Times New Roman" w:cs="Times New Roman"/>
          <w:sz w:val="24"/>
          <w:szCs w:val="24"/>
        </w:rPr>
        <w:t>görevlerin  gecikmeksizin</w:t>
      </w:r>
      <w:proofErr w:type="gramEnd"/>
      <w:r w:rsidRPr="00017528">
        <w:rPr>
          <w:rFonts w:ascii="Times New Roman" w:eastAsia="Times New Roman" w:hAnsi="Times New Roman" w:cs="Times New Roman"/>
          <w:sz w:val="24"/>
          <w:szCs w:val="24"/>
        </w:rPr>
        <w:t xml:space="preserve">  ikmal edilmesine oy birliği ile karar verilmiştir.15.08.2020</w:t>
      </w:r>
    </w:p>
    <w:sectPr w:rsidR="00DF0B5D" w:rsidRPr="007F3013" w:rsidSect="00AA6777">
      <w:pgSz w:w="11906" w:h="16838"/>
      <w:pgMar w:top="1276" w:right="1416" w:bottom="993"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7"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9"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2"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4"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27"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29"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5"/>
  </w:num>
  <w:num w:numId="4">
    <w:abstractNumId w:val="24"/>
  </w:num>
  <w:num w:numId="5">
    <w:abstractNumId w:val="2"/>
  </w:num>
  <w:num w:numId="6">
    <w:abstractNumId w:val="17"/>
  </w:num>
  <w:num w:numId="7">
    <w:abstractNumId w:val="13"/>
  </w:num>
  <w:num w:numId="8">
    <w:abstractNumId w:val="23"/>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0"/>
  </w:num>
  <w:num w:numId="15">
    <w:abstractNumId w:val="6"/>
  </w:num>
  <w:num w:numId="16">
    <w:abstractNumId w:val="27"/>
  </w:num>
  <w:num w:numId="17">
    <w:abstractNumId w:val="14"/>
  </w:num>
  <w:num w:numId="18">
    <w:abstractNumId w:val="21"/>
  </w:num>
  <w:num w:numId="19">
    <w:abstractNumId w:val="5"/>
  </w:num>
  <w:num w:numId="20">
    <w:abstractNumId w:val="28"/>
  </w:num>
  <w:num w:numId="21">
    <w:abstractNumId w:val="22"/>
  </w:num>
  <w:num w:numId="22">
    <w:abstractNumId w:val="19"/>
  </w:num>
  <w:num w:numId="23">
    <w:abstractNumId w:val="15"/>
  </w:num>
  <w:num w:numId="24">
    <w:abstractNumId w:val="26"/>
  </w:num>
  <w:num w:numId="25">
    <w:abstractNumId w:val="12"/>
  </w:num>
  <w:num w:numId="26">
    <w:abstractNumId w:val="20"/>
  </w:num>
  <w:num w:numId="27">
    <w:abstractNumId w:val="29"/>
  </w:num>
  <w:num w:numId="28">
    <w:abstractNumId w:val="16"/>
  </w:num>
  <w:num w:numId="29">
    <w:abstractNumId w:val="0"/>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15705"/>
    <w:rsid w:val="0001727B"/>
    <w:rsid w:val="00017528"/>
    <w:rsid w:val="000370EF"/>
    <w:rsid w:val="00056B60"/>
    <w:rsid w:val="00070B5C"/>
    <w:rsid w:val="00080FD8"/>
    <w:rsid w:val="000B5941"/>
    <w:rsid w:val="000B6C62"/>
    <w:rsid w:val="000D28A1"/>
    <w:rsid w:val="000F2FC0"/>
    <w:rsid w:val="000F6FF6"/>
    <w:rsid w:val="001214F5"/>
    <w:rsid w:val="00121E48"/>
    <w:rsid w:val="00136423"/>
    <w:rsid w:val="00142C57"/>
    <w:rsid w:val="00151335"/>
    <w:rsid w:val="00155AE7"/>
    <w:rsid w:val="00160FFB"/>
    <w:rsid w:val="00163907"/>
    <w:rsid w:val="00167819"/>
    <w:rsid w:val="00171D7B"/>
    <w:rsid w:val="00177701"/>
    <w:rsid w:val="001C2893"/>
    <w:rsid w:val="001C751B"/>
    <w:rsid w:val="001D3BB3"/>
    <w:rsid w:val="001E22CE"/>
    <w:rsid w:val="001E4D55"/>
    <w:rsid w:val="001F6B4C"/>
    <w:rsid w:val="00202F4B"/>
    <w:rsid w:val="002339D2"/>
    <w:rsid w:val="00256502"/>
    <w:rsid w:val="00267348"/>
    <w:rsid w:val="0028286F"/>
    <w:rsid w:val="002A601B"/>
    <w:rsid w:val="002B00DB"/>
    <w:rsid w:val="002B2CA1"/>
    <w:rsid w:val="002B5CC5"/>
    <w:rsid w:val="002B6287"/>
    <w:rsid w:val="002F2F38"/>
    <w:rsid w:val="002F5225"/>
    <w:rsid w:val="00302E5B"/>
    <w:rsid w:val="003110E8"/>
    <w:rsid w:val="00314744"/>
    <w:rsid w:val="003158DE"/>
    <w:rsid w:val="00325CA4"/>
    <w:rsid w:val="00341D23"/>
    <w:rsid w:val="00347ED5"/>
    <w:rsid w:val="003515D6"/>
    <w:rsid w:val="00354B35"/>
    <w:rsid w:val="003652BB"/>
    <w:rsid w:val="00366B4D"/>
    <w:rsid w:val="00377E28"/>
    <w:rsid w:val="0039092D"/>
    <w:rsid w:val="003A36BE"/>
    <w:rsid w:val="003A58A8"/>
    <w:rsid w:val="003B7608"/>
    <w:rsid w:val="003C2616"/>
    <w:rsid w:val="003D0DFA"/>
    <w:rsid w:val="003F040A"/>
    <w:rsid w:val="003F0C21"/>
    <w:rsid w:val="00401AC8"/>
    <w:rsid w:val="00415341"/>
    <w:rsid w:val="00422E7D"/>
    <w:rsid w:val="004457B1"/>
    <w:rsid w:val="004734E4"/>
    <w:rsid w:val="004A3EA0"/>
    <w:rsid w:val="004B4C33"/>
    <w:rsid w:val="004B6407"/>
    <w:rsid w:val="004C2F98"/>
    <w:rsid w:val="004D348E"/>
    <w:rsid w:val="004D3998"/>
    <w:rsid w:val="004E1C1C"/>
    <w:rsid w:val="004F6AFD"/>
    <w:rsid w:val="00514176"/>
    <w:rsid w:val="00546D79"/>
    <w:rsid w:val="00560319"/>
    <w:rsid w:val="00563343"/>
    <w:rsid w:val="00567943"/>
    <w:rsid w:val="005752F3"/>
    <w:rsid w:val="0057696A"/>
    <w:rsid w:val="005823B9"/>
    <w:rsid w:val="00585EBC"/>
    <w:rsid w:val="00594176"/>
    <w:rsid w:val="00596BCD"/>
    <w:rsid w:val="00597B59"/>
    <w:rsid w:val="005A7639"/>
    <w:rsid w:val="005B2B90"/>
    <w:rsid w:val="005C51AD"/>
    <w:rsid w:val="005D4114"/>
    <w:rsid w:val="005F68CE"/>
    <w:rsid w:val="00600809"/>
    <w:rsid w:val="006031DA"/>
    <w:rsid w:val="006131A0"/>
    <w:rsid w:val="006148F5"/>
    <w:rsid w:val="006175DC"/>
    <w:rsid w:val="00623CCF"/>
    <w:rsid w:val="0063222D"/>
    <w:rsid w:val="00657913"/>
    <w:rsid w:val="00657FA4"/>
    <w:rsid w:val="006940C9"/>
    <w:rsid w:val="006A7094"/>
    <w:rsid w:val="006A7624"/>
    <w:rsid w:val="006A7B94"/>
    <w:rsid w:val="006B3190"/>
    <w:rsid w:val="006B7E40"/>
    <w:rsid w:val="006C3825"/>
    <w:rsid w:val="006C38BF"/>
    <w:rsid w:val="006C6EB2"/>
    <w:rsid w:val="006D0F3C"/>
    <w:rsid w:val="006D14B1"/>
    <w:rsid w:val="006E77DA"/>
    <w:rsid w:val="00735024"/>
    <w:rsid w:val="00764061"/>
    <w:rsid w:val="00793AB5"/>
    <w:rsid w:val="00795AE5"/>
    <w:rsid w:val="00795FD1"/>
    <w:rsid w:val="00796FFE"/>
    <w:rsid w:val="007C2C44"/>
    <w:rsid w:val="007C4081"/>
    <w:rsid w:val="007D54CA"/>
    <w:rsid w:val="007F0B5E"/>
    <w:rsid w:val="007F2FE1"/>
    <w:rsid w:val="007F3013"/>
    <w:rsid w:val="007F4B6A"/>
    <w:rsid w:val="007F793E"/>
    <w:rsid w:val="00800B57"/>
    <w:rsid w:val="008066B7"/>
    <w:rsid w:val="00812934"/>
    <w:rsid w:val="008129B5"/>
    <w:rsid w:val="00825E69"/>
    <w:rsid w:val="00831161"/>
    <w:rsid w:val="0083622D"/>
    <w:rsid w:val="008511AD"/>
    <w:rsid w:val="00852B84"/>
    <w:rsid w:val="00865569"/>
    <w:rsid w:val="00873FDE"/>
    <w:rsid w:val="00881047"/>
    <w:rsid w:val="00886908"/>
    <w:rsid w:val="008902BB"/>
    <w:rsid w:val="008963E1"/>
    <w:rsid w:val="008A7786"/>
    <w:rsid w:val="008B1B9C"/>
    <w:rsid w:val="008B358D"/>
    <w:rsid w:val="008E3A3E"/>
    <w:rsid w:val="008E49DC"/>
    <w:rsid w:val="009108CC"/>
    <w:rsid w:val="0091258E"/>
    <w:rsid w:val="00916EF9"/>
    <w:rsid w:val="00930404"/>
    <w:rsid w:val="0094561E"/>
    <w:rsid w:val="0095259E"/>
    <w:rsid w:val="009564C6"/>
    <w:rsid w:val="009658CC"/>
    <w:rsid w:val="00972E57"/>
    <w:rsid w:val="009741F8"/>
    <w:rsid w:val="009754EF"/>
    <w:rsid w:val="009905B2"/>
    <w:rsid w:val="00990A75"/>
    <w:rsid w:val="00990E6B"/>
    <w:rsid w:val="00993948"/>
    <w:rsid w:val="009E0FAE"/>
    <w:rsid w:val="00A13A16"/>
    <w:rsid w:val="00A22E76"/>
    <w:rsid w:val="00A2503D"/>
    <w:rsid w:val="00A2521E"/>
    <w:rsid w:val="00A25DE2"/>
    <w:rsid w:val="00A43AB3"/>
    <w:rsid w:val="00A62101"/>
    <w:rsid w:val="00A77326"/>
    <w:rsid w:val="00A80BEE"/>
    <w:rsid w:val="00A92836"/>
    <w:rsid w:val="00AA2CCE"/>
    <w:rsid w:val="00AA6777"/>
    <w:rsid w:val="00AB7E90"/>
    <w:rsid w:val="00AC45FD"/>
    <w:rsid w:val="00AE0ED2"/>
    <w:rsid w:val="00AE1C31"/>
    <w:rsid w:val="00AE23AD"/>
    <w:rsid w:val="00AF0D87"/>
    <w:rsid w:val="00AF0F9A"/>
    <w:rsid w:val="00B17B19"/>
    <w:rsid w:val="00B559B1"/>
    <w:rsid w:val="00B633B0"/>
    <w:rsid w:val="00B75756"/>
    <w:rsid w:val="00BC232E"/>
    <w:rsid w:val="00BC2968"/>
    <w:rsid w:val="00BD50F6"/>
    <w:rsid w:val="00BE2A2C"/>
    <w:rsid w:val="00BE300E"/>
    <w:rsid w:val="00BE40DE"/>
    <w:rsid w:val="00C14316"/>
    <w:rsid w:val="00C23557"/>
    <w:rsid w:val="00C33F33"/>
    <w:rsid w:val="00C34B35"/>
    <w:rsid w:val="00C37BC8"/>
    <w:rsid w:val="00C453AF"/>
    <w:rsid w:val="00C465B1"/>
    <w:rsid w:val="00C5431B"/>
    <w:rsid w:val="00C62E72"/>
    <w:rsid w:val="00C637E2"/>
    <w:rsid w:val="00CA2FAE"/>
    <w:rsid w:val="00CA321B"/>
    <w:rsid w:val="00CB1E33"/>
    <w:rsid w:val="00CC3AA6"/>
    <w:rsid w:val="00CD0396"/>
    <w:rsid w:val="00CD4306"/>
    <w:rsid w:val="00CE47C9"/>
    <w:rsid w:val="00D009C4"/>
    <w:rsid w:val="00D3504C"/>
    <w:rsid w:val="00D36BF5"/>
    <w:rsid w:val="00D40BEB"/>
    <w:rsid w:val="00D53D49"/>
    <w:rsid w:val="00D55902"/>
    <w:rsid w:val="00D6354D"/>
    <w:rsid w:val="00D666FF"/>
    <w:rsid w:val="00D66B71"/>
    <w:rsid w:val="00D85B8B"/>
    <w:rsid w:val="00D86C89"/>
    <w:rsid w:val="00D951D6"/>
    <w:rsid w:val="00DA7E23"/>
    <w:rsid w:val="00DB0A78"/>
    <w:rsid w:val="00DB1AE4"/>
    <w:rsid w:val="00DB2C43"/>
    <w:rsid w:val="00DB2E4F"/>
    <w:rsid w:val="00DB621A"/>
    <w:rsid w:val="00DC33D9"/>
    <w:rsid w:val="00DD0109"/>
    <w:rsid w:val="00DE4A96"/>
    <w:rsid w:val="00DF0B5D"/>
    <w:rsid w:val="00E054C0"/>
    <w:rsid w:val="00E13C07"/>
    <w:rsid w:val="00E16611"/>
    <w:rsid w:val="00E43573"/>
    <w:rsid w:val="00E44A33"/>
    <w:rsid w:val="00E62163"/>
    <w:rsid w:val="00E6515F"/>
    <w:rsid w:val="00E67D8F"/>
    <w:rsid w:val="00E764CF"/>
    <w:rsid w:val="00E801ED"/>
    <w:rsid w:val="00EA2B83"/>
    <w:rsid w:val="00EC23EC"/>
    <w:rsid w:val="00EC3670"/>
    <w:rsid w:val="00EC7921"/>
    <w:rsid w:val="00ED3C2D"/>
    <w:rsid w:val="00EE0B8F"/>
    <w:rsid w:val="00F05DF8"/>
    <w:rsid w:val="00F22435"/>
    <w:rsid w:val="00F30887"/>
    <w:rsid w:val="00F42F2A"/>
    <w:rsid w:val="00F44F32"/>
    <w:rsid w:val="00F66280"/>
    <w:rsid w:val="00F80391"/>
    <w:rsid w:val="00F95467"/>
    <w:rsid w:val="00FA62F0"/>
    <w:rsid w:val="00FC2334"/>
    <w:rsid w:val="00FD7A7F"/>
    <w:rsid w:val="00FF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4</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2021-09-02T06:37:00Z</dcterms:created>
  <dcterms:modified xsi:type="dcterms:W3CDTF">2021-09-02T06:37:00Z</dcterms:modified>
</cp:coreProperties>
</file>