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Pr="007F3013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14185F83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7608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3B7608">
        <w:rPr>
          <w:rFonts w:ascii="Times New Roman" w:eastAsia="Times New Roman" w:hAnsi="Times New Roman" w:cs="Times New Roman"/>
          <w:b/>
          <w:sz w:val="24"/>
          <w:szCs w:val="24"/>
        </w:rPr>
        <w:tab/>
        <w:t>: 43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0614EC86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3B7608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A7624" w:rsidRPr="007F3013">
        <w:rPr>
          <w:rFonts w:ascii="Times New Roman" w:eastAsia="Times New Roman" w:hAnsi="Times New Roman" w:cs="Times New Roman"/>
          <w:sz w:val="24"/>
          <w:szCs w:val="24"/>
        </w:rPr>
        <w:t>/06</w:t>
      </w:r>
      <w:r w:rsidR="00AB7E90" w:rsidRPr="007F3013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6912B0D2" w14:textId="77777777" w:rsidR="00AB7E90" w:rsidRPr="007F3013" w:rsidRDefault="00AB7E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FDB6427" w:rsidR="0063222D" w:rsidRPr="007F3013" w:rsidRDefault="00AB7E90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7CA02E43" w14:textId="3C744A8F" w:rsidR="001214F5" w:rsidRPr="00160FFB" w:rsidRDefault="00D40BEB" w:rsidP="00341D23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İl</w:t>
      </w:r>
      <w:r w:rsidR="004D3998" w:rsidRPr="00160FFB">
        <w:rPr>
          <w:rFonts w:ascii="Times New Roman" w:eastAsia="Times New Roman" w:hAnsi="Times New Roman" w:cs="Times New Roman"/>
          <w:sz w:val="24"/>
          <w:szCs w:val="24"/>
        </w:rPr>
        <w:t xml:space="preserve"> Umumi Hıfzıssıhh</w:t>
      </w:r>
      <w:r w:rsidR="003B7608" w:rsidRPr="00160FFB">
        <w:rPr>
          <w:rFonts w:ascii="Times New Roman" w:eastAsia="Times New Roman" w:hAnsi="Times New Roman" w:cs="Times New Roman"/>
          <w:sz w:val="24"/>
          <w:szCs w:val="24"/>
        </w:rPr>
        <w:t>a Meclisimiz 18</w:t>
      </w:r>
      <w:r w:rsidR="006A7624" w:rsidRPr="00160FFB">
        <w:rPr>
          <w:rFonts w:ascii="Times New Roman" w:eastAsia="Times New Roman" w:hAnsi="Times New Roman" w:cs="Times New Roman"/>
          <w:sz w:val="24"/>
          <w:szCs w:val="24"/>
        </w:rPr>
        <w:t>/06</w:t>
      </w:r>
      <w:r w:rsidR="003B7608" w:rsidRPr="00160FFB">
        <w:rPr>
          <w:rFonts w:ascii="Times New Roman" w:eastAsia="Times New Roman" w:hAnsi="Times New Roman" w:cs="Times New Roman"/>
          <w:sz w:val="24"/>
          <w:szCs w:val="24"/>
        </w:rPr>
        <w:t>/2020 Perşembe</w:t>
      </w:r>
      <w:r w:rsidR="00FD7A7F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Coronavirüs</w:t>
      </w:r>
      <w:proofErr w:type="spellEnd"/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354D" w:rsidRPr="00160FFB">
        <w:rPr>
          <w:rFonts w:ascii="Times New Roman" w:eastAsia="Times New Roman" w:hAnsi="Times New Roman" w:cs="Times New Roman"/>
          <w:sz w:val="24"/>
          <w:szCs w:val="24"/>
        </w:rPr>
        <w:t>COVİD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-19) salgını nedeniyle aşağıdaki kararları almıştır.</w:t>
      </w:r>
      <w:bookmarkStart w:id="1" w:name="_gjdgxs" w:colFirst="0" w:colLast="0"/>
      <w:bookmarkEnd w:id="1"/>
    </w:p>
    <w:p w14:paraId="7E3E2BC0" w14:textId="32216913" w:rsidR="00A2503D" w:rsidRPr="00160FFB" w:rsidRDefault="00A2503D" w:rsidP="00341D23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E4AE9" w14:textId="63A00DAB" w:rsidR="00163907" w:rsidRPr="00160FFB" w:rsidRDefault="00163907" w:rsidP="001D3BB3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İlimizde yapılacak Liselere Geçiş Sınavı (LGS) ve Yükseköğretim Kurumlar Sınavının (YKS)  halk sağlığı açısından en uygun koşullarda 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>gerçekleştirilmesi,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sınavlar öncesi ve sonrasında oluşabilecek yoğunluğu ve </w:t>
      </w: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Koronavirüs</w:t>
      </w:r>
      <w:r w:rsidR="00A77326" w:rsidRPr="00160FFB">
        <w:rPr>
          <w:rFonts w:ascii="Times New Roman" w:eastAsia="Times New Roman" w:hAnsi="Times New Roman" w:cs="Times New Roman"/>
          <w:sz w:val="24"/>
          <w:szCs w:val="24"/>
        </w:rPr>
        <w:t>ün</w:t>
      </w:r>
      <w:proofErr w:type="spellEnd"/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3158DE" w:rsidRPr="00160FFB">
        <w:rPr>
          <w:rFonts w:ascii="Times New Roman" w:eastAsia="Times New Roman" w:hAnsi="Times New Roman" w:cs="Times New Roman"/>
          <w:sz w:val="24"/>
          <w:szCs w:val="24"/>
        </w:rPr>
        <w:t xml:space="preserve">ulaşma riskini azaltmak amacıyla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aşağıdaki tedbirlerin alınmasına;</w:t>
      </w:r>
    </w:p>
    <w:p w14:paraId="60233373" w14:textId="3A6F6778" w:rsidR="003158DE" w:rsidRPr="00160FFB" w:rsidRDefault="00163907" w:rsidP="007D54CA">
      <w:pPr>
        <w:pStyle w:val="ListeParagraf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20 Haziran 2020 Cumartesi günü birinci oturumu </w:t>
      </w:r>
      <w:r w:rsidR="003158DE" w:rsidRPr="00160FFB">
        <w:rPr>
          <w:rFonts w:ascii="Times New Roman" w:eastAsia="Times New Roman" w:hAnsi="Times New Roman" w:cs="Times New Roman"/>
          <w:sz w:val="24"/>
          <w:szCs w:val="24"/>
        </w:rPr>
        <w:t xml:space="preserve">saat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09.30’da başlayıp 10.45’de tamamlanacak, ikinci oturumu </w:t>
      </w:r>
      <w:r w:rsidR="003158DE" w:rsidRPr="00160FFB">
        <w:rPr>
          <w:rFonts w:ascii="Times New Roman" w:eastAsia="Times New Roman" w:hAnsi="Times New Roman" w:cs="Times New Roman"/>
          <w:sz w:val="24"/>
          <w:szCs w:val="24"/>
        </w:rPr>
        <w:t xml:space="preserve">saat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11.30’da başlayıp 12.50’de</w:t>
      </w:r>
      <w:r w:rsidR="003158DE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tamamlanacak olan Liselere Geçiş Sına</w:t>
      </w:r>
      <w:r w:rsidR="003158DE" w:rsidRPr="00160FFB">
        <w:rPr>
          <w:rFonts w:ascii="Times New Roman" w:eastAsia="Times New Roman" w:hAnsi="Times New Roman" w:cs="Times New Roman"/>
          <w:sz w:val="24"/>
          <w:szCs w:val="24"/>
        </w:rPr>
        <w:t xml:space="preserve">vının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(LGS)</w:t>
      </w:r>
      <w:r w:rsidR="003158DE" w:rsidRPr="00160FFB">
        <w:rPr>
          <w:rFonts w:ascii="Times New Roman" w:eastAsia="Times New Roman" w:hAnsi="Times New Roman" w:cs="Times New Roman"/>
          <w:sz w:val="24"/>
          <w:szCs w:val="24"/>
        </w:rPr>
        <w:t xml:space="preserve"> sorunsuz bir şekilde yapılmasını temin etmek amacıyla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20 Haziran 2020 Cumartesi günü 09</w:t>
      </w:r>
      <w:r w:rsidR="003158DE" w:rsidRPr="00160FFB">
        <w:rPr>
          <w:rFonts w:ascii="Times New Roman" w:eastAsia="Times New Roman" w:hAnsi="Times New Roman" w:cs="Times New Roman"/>
          <w:sz w:val="24"/>
          <w:szCs w:val="24"/>
        </w:rPr>
        <w:t>.00 ile 15.00 saatleri arasında,</w:t>
      </w:r>
    </w:p>
    <w:p w14:paraId="24793A3C" w14:textId="12C50500" w:rsidR="00163907" w:rsidRPr="00160FFB" w:rsidRDefault="003158DE" w:rsidP="00CE47C9">
      <w:pPr>
        <w:pStyle w:val="ListeParagraf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27 Haziran 2020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Cumartesi günü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birinci oturumu 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>saat 10.15’te başlayıp 13.00’da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 tamamlanacak, ikinci oturumu 28 Haziran 2020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Pa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>zar günü saat 10.15’t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e başlayıp 13.15’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e tamamlanacak ve üçüncü oturumu 28 Haziran 2020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Pazar günü saat 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>15.45’te başlayıp 17.45’t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e tamamlanacak olan Yükseköğretim Kurumları Sınavı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(YKS) öncesi sınavın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sorunsuz bir şekilde yapılmasını temin etmek amacıyla;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27 Haziran 2020 Cumartesi günü saat 09.30 ile 15.00 arasında ve 28 Haziran 2020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Pazar </w:t>
      </w:r>
      <w:r w:rsidR="00C62E72" w:rsidRPr="00160FFB">
        <w:rPr>
          <w:rFonts w:ascii="Times New Roman" w:eastAsia="Times New Roman" w:hAnsi="Times New Roman" w:cs="Times New Roman"/>
          <w:sz w:val="24"/>
          <w:szCs w:val="24"/>
        </w:rPr>
        <w:t>günü 09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.30 ile 18.30 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 xml:space="preserve">saatleri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arasında aşağıda belirtilen istisnalar hariç olmak üzere vatandaşlarımızın sokağa çıkmaları kısıtlanacaktır.</w:t>
      </w:r>
    </w:p>
    <w:p w14:paraId="5B17B98D" w14:textId="77777777" w:rsidR="00CA321B" w:rsidRPr="00160FFB" w:rsidRDefault="00CA321B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8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01C13" w14:textId="25A3FAEF" w:rsidR="00163907" w:rsidRPr="00160FFB" w:rsidRDefault="00CE47C9" w:rsidP="00CE47C9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34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AÇIK OLACAK İŞYERİ, İŞLETME VE KURUMLAR</w:t>
      </w:r>
    </w:p>
    <w:p w14:paraId="4902DD2B" w14:textId="18BCBBAC" w:rsidR="00163907" w:rsidRPr="00160FFB" w:rsidRDefault="00163907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7D54CA"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0FFB">
        <w:rPr>
          <w:rFonts w:ascii="Times New Roman" w:eastAsia="Times New Roman" w:hAnsi="Times New Roman" w:cs="Times New Roman"/>
          <w:sz w:val="24"/>
          <w:szCs w:val="24"/>
        </w:rPr>
        <w:t>) Sokağa çıkma kısıtlaması uygulanacak gün ve saatlerde; ekme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k üretiminin yapıldığı fırın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ve/veya unlu mamul ruhsatlı iş yerleri ile bu iş yerlerinin sadece ekmek satan bayileri, market,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bakkal, manav, kasap, kuruyemişçi ile tatlı üretiminin yapıldığı/satıldığı iş yerleri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(vatandaşlarımız zorunlu ihtiyaçlarının karşılanması ile sınırlı olmak ve araç kullanmamak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şartıyla (engelli vatandaşlarımız hariç) ikametlerine en yakın fırın, unlu mamul ruhsatlı iş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yerleri, market, bakkal, manav, kasap, kuruyemişçi ile tatlıcılara gidip gelebilecektir.),</w:t>
      </w:r>
    </w:p>
    <w:p w14:paraId="245A45A2" w14:textId="2D41FDB6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b) İlaç, tıbbi cihaz, tıbbi maske ve dezenfektan üretimi, nakliyesi v</w:t>
      </w:r>
      <w:r w:rsidR="00A77326" w:rsidRPr="00160FFB">
        <w:rPr>
          <w:rFonts w:ascii="Times New Roman" w:eastAsia="Times New Roman" w:hAnsi="Times New Roman" w:cs="Times New Roman"/>
          <w:sz w:val="24"/>
          <w:szCs w:val="24"/>
        </w:rPr>
        <w:t xml:space="preserve">e satışına ilişkin 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faaliyetleri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yürüten iş yerleri,</w:t>
      </w:r>
    </w:p>
    <w:p w14:paraId="2144325E" w14:textId="78AF70E2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Kamu ve özel sağlık kurum ve kuruluşları, eczaneler, veteriner klinikleri ve hayvan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hastaneleri,</w:t>
      </w:r>
    </w:p>
    <w:p w14:paraId="65B635B5" w14:textId="7D8A99C4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gram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Zorunlu kamu hizmetlerinin sürdürülmesi için gerekli kamu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kurum ve kuruluşları ile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işletmeler (Havalimanları, limanlar, sınır kapıları, gümrükler, karayolları, huzurevleri, yaşlı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bakım evleri, rehabilitasyon merkezleri, nikah salonları, Nüfus Müdürlükleri, Acil Çağrı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Merkezleri, AFAD Birimleri, Vefa Sosyal Destek Birimleri, Göç İdaresi, PTT vb.),</w:t>
      </w:r>
    </w:p>
    <w:p w14:paraId="1A373C52" w14:textId="4939E438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d) Akaryakıt istasyonları,</w:t>
      </w:r>
    </w:p>
    <w:p w14:paraId="749C51AA" w14:textId="4CF52776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Valilikler/Kaymakamlıklar tarafından yerleşim merkezleri içi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n her 50.000 nüfusa bir adet ve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il sınırları içinden geçen şehirlerarası karayolu ve varsa otoyol üzerinde her 50 km için bir adet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olmak üzere belirlenecek sayıda (kura ile tespit edilecek) lastik tamircisi,</w:t>
      </w:r>
    </w:p>
    <w:p w14:paraId="10E71CEE" w14:textId="73F7C204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f) Doğalgaz, elektrik, petrol sektöründe stratejik olarak 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faaliyet yürüten büyük tesis ve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işletmeler (rafineri ve petrokimya tesisleri ile termik ve doğalgaz çevrim santralleri gibi),</w:t>
      </w:r>
    </w:p>
    <w:p w14:paraId="0D4DA0CB" w14:textId="02DAFFBB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İçme suyu dolum tesisleri ile içme suyu, gazete ve mutfak tüpü dağıtımını yapan şirketler,</w:t>
      </w:r>
    </w:p>
    <w:p w14:paraId="761E4669" w14:textId="2691482E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ğ) Hayvan barınakları, hayvan çiftlikleri ve hayvan bakım merkezleri,</w:t>
      </w:r>
    </w:p>
    <w:p w14:paraId="0B2FFB49" w14:textId="2E8ADCBD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h) Sağlık hizmetlerinin kapasitesini arttırmaya y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önelik acil inşaat, donanım </w:t>
      </w:r>
      <w:proofErr w:type="spellStart"/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>vb</w:t>
      </w:r>
      <w:proofErr w:type="spellEnd"/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faaliyetleri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yürüten işletme/firmalar,</w:t>
      </w:r>
    </w:p>
    <w:p w14:paraId="1185BC75" w14:textId="204308D7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ı</w:t>
      </w:r>
      <w:proofErr w:type="spellEnd"/>
      <w:proofErr w:type="gram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Bulunduğu yerin İl/İlçe Hıfzıssıhha Kurulu tarafından izin ver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ilmesi şartı ile makarna, un ve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unlu mamuller, süt, et, balık üretimi gibi temel gıda maddelerinin üretiminin yapıldığı tesisler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ve kâğıt, kolonya üretimi başta olmak üzere hijyen malzemeleri ile bu malzemelerin üretimi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için ihtiyaç duyulacak hammaddelerin üretiminin yapıldığı tesisler,</w:t>
      </w:r>
    </w:p>
    <w:p w14:paraId="529B91F2" w14:textId="46B6F333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Yurt içi ve dışı taşımacılık (ihracat/ithalat/transit geçişler dâhil) ve lojistiğini yapan firmalar,</w:t>
      </w:r>
    </w:p>
    <w:p w14:paraId="353AC8A8" w14:textId="739CD639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Oteller ve konaklama yerleri,</w:t>
      </w:r>
    </w:p>
    <w:p w14:paraId="2B30A368" w14:textId="62D33BB8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k) Gıda, temizlik ve ilaç gibi sektörlere ambalaj sağlayan üretim tesisleri,</w:t>
      </w:r>
    </w:p>
    <w:p w14:paraId="4F4DA0C5" w14:textId="5CA6FB27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l) Çalışanları inşaat/maden alanında bulunan şantiyede kon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aklayarak yapımı veya çalışması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devam eden büyük inşaatlar ile madenler (Bu madde kapsamında inşaat ve konaklama aynı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şantiye alanı içinde ise izin verilir, başka bir yerden çalışanların gelmesine ve şantiyede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kalanların başka bir yere gitmelerine izin verilmez. Çalışma alanı sadece inşaat alanı/maden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sahaları ile sınırlıdır.),</w:t>
      </w:r>
    </w:p>
    <w:p w14:paraId="701D7463" w14:textId="0CFDE3EF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m) Gazete, radyo ve televizyon kuruluşları ile gazete basım matbaaları,</w:t>
      </w:r>
    </w:p>
    <w:p w14:paraId="1032CAB3" w14:textId="031DF65C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n) Daha önceden sözleşmeye/taahhüde bağlanmış ve belirlenen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süre içerisinde yetiştirilmesi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gereken ihracata konu; mal, malzeme, ürün, araç-gereç üreten iş yerleri ve tesisler (mevcut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zorunluluklarını ispatlamaları ve anılan şartlara uymaları kaydıyla),</w:t>
      </w:r>
    </w:p>
    <w:p w14:paraId="0796E942" w14:textId="2F80D32E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Zirai amaçlı akaryakıt satışı yapılan Tarım Kredi Kooperatifleri,</w:t>
      </w:r>
    </w:p>
    <w:p w14:paraId="00F77A12" w14:textId="7C32688C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ö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Valilikler/Kaymakamlıklar tarafından tespit edilecek ihtiyaca gö</w:t>
      </w:r>
      <w:r w:rsidR="00CA321B" w:rsidRPr="00160FFB">
        <w:rPr>
          <w:rFonts w:ascii="Times New Roman" w:eastAsia="Times New Roman" w:hAnsi="Times New Roman" w:cs="Times New Roman"/>
          <w:sz w:val="24"/>
          <w:szCs w:val="24"/>
        </w:rPr>
        <w:t xml:space="preserve">re kura ile belirlenecek; zirai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ilaç, tohum, fide, gübre vb. tarımsal üretime ilişkin ürün satışı yapan işletmeler,</w:t>
      </w:r>
    </w:p>
    <w:p w14:paraId="3112B026" w14:textId="34E1B5BA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Sebze/meyve toptancı halleri,</w:t>
      </w:r>
    </w:p>
    <w:p w14:paraId="34FC70B5" w14:textId="7843305C" w:rsidR="00163907" w:rsidRPr="00160FFB" w:rsidRDefault="00CE47C9" w:rsidP="00CE47C9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/>
        <w:ind w:left="1134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0FFB"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proofErr w:type="gramEnd"/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İSTİSNA KAPSAMINDA OLAN KİŞİLER</w:t>
      </w:r>
    </w:p>
    <w:p w14:paraId="6E064A89" w14:textId="2B5D964F" w:rsidR="00163907" w:rsidRPr="00160FFB" w:rsidRDefault="007D54CA" w:rsidP="00CA321B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 xml:space="preserve">) Bu kararın (a)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başlığında yer alan “Açık Olacak İşyeri, İşletme ve Kurumlarda”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yönetici, görevli veya çalışanlar,</w:t>
      </w:r>
    </w:p>
    <w:p w14:paraId="29DD5698" w14:textId="3416C3C5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Kamu düzeni ve güvenliğinin sağlanmasında görevli olanlar (Özel güvenlik görevlileri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dâhil),</w:t>
      </w:r>
    </w:p>
    <w:p w14:paraId="2B4FC882" w14:textId="686130B5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) Acil Çağrı Merkezleri, Vefa Sosyal Destek Birimleri, Kızılay ve </w:t>
      </w:r>
      <w:proofErr w:type="spellStart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AFAD’da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 görev alanlar,</w:t>
      </w:r>
    </w:p>
    <w:p w14:paraId="6111B9DB" w14:textId="73968F47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Cenaze defin işlemlerinde görevli olanlar (din görevlileri, hasta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ne ve belediye görevlileri vb.)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ile birinci derece yakınlarının cenazelerine katılacak olanlar,</w:t>
      </w:r>
    </w:p>
    <w:p w14:paraId="1A0F6721" w14:textId="72039CD6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Elektrik, su, doğalgaz, telekomünikasyon vb. kesintiye uğramama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sı gereken iletim ve altyapı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sistemlerinin sürdürülmesi ve arızalarının giderilmesinde görevli olanlar,</w:t>
      </w:r>
    </w:p>
    <w:p w14:paraId="3DE35C27" w14:textId="0FA4BC4D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Ürün ve/veya malzemelerin nakliyesinde ya da lojistiğinde (karg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o dahil), yurt içi ve yurt dışı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taşımacılık, depolama ve ilgili faaliyetler kapsamında görevli olanlar,</w:t>
      </w:r>
    </w:p>
    <w:p w14:paraId="4CE40DB6" w14:textId="3DD88182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proofErr w:type="gram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Yaşlı bakımevi, huzurevi, rehabilitasyon merkezleri, çocuk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 evleri vb. sosyal koruma/bakım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merkezleri çalışanları,</w:t>
      </w:r>
    </w:p>
    <w:p w14:paraId="5B6DD30A" w14:textId="35ED2029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proofErr w:type="gram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) Otizm, ağır </w:t>
      </w:r>
      <w:proofErr w:type="spellStart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retardasyon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down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 sendromu gibi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 “Özel Gereksinimi” olanlar ile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bunların veli/vasi veya refakatçileri,</w:t>
      </w:r>
    </w:p>
    <w:p w14:paraId="33868B52" w14:textId="64F786C1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ğ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) Demir-çelik, cam, </w:t>
      </w:r>
      <w:proofErr w:type="spellStart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ferrokrom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 vb. sektörlerde faaliyet yürüte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n iş yerlerinin yüksek dereceli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maden/cevher eritme fırınları ile soğuk hava depoları gibi zorunlu olarak çalıştırılması gereken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bölümlerinde görevli olanlar,</w:t>
      </w:r>
    </w:p>
    <w:p w14:paraId="2C33B23D" w14:textId="06F98D5B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Bankalar başta olmak üzere yurt çapında yaygın hi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zmet ağı olan kurum, kuruluş ve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işletmelerin bilgi işlem merkezlerinin çalışanları (asgari sayıda olmak kaydıyla),</w:t>
      </w:r>
    </w:p>
    <w:p w14:paraId="4307BD64" w14:textId="3800B23E" w:rsidR="007C4081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ı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Bitkisel (gül, çay, meyve, hububat, kesme çiçek vb.) ve hayvansal (süt, et, yumurt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a, balık vb.)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ürünlerin üretimi, sulama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>sı, işlenmesi, ilaçlaması, hasad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ı, pazarlanması ve nakliyesinde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 çalışanlar,</w:t>
      </w:r>
    </w:p>
    <w:p w14:paraId="72735DB2" w14:textId="4895F463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Küçükbaş-büyükbaş hayvanları otlatanlar, arıcılık faaliyetini yürütenler,</w:t>
      </w:r>
    </w:p>
    <w:p w14:paraId="4246EF64" w14:textId="46B307C2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 xml:space="preserve">Sokak hayvanları için oluşturulan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Hayvan Besleme Grubu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Üyeleri ile sokak hayvanlarını besleyecek olanlar,</w:t>
      </w:r>
    </w:p>
    <w:p w14:paraId="4CAEA419" w14:textId="4F2056FD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İkametinin önü ile sınırlı olmak kaydıyla evcil hayvanlarını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n zorunlu ihtiyacını karşılamak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üzere dışarı çıkanlar,</w:t>
      </w:r>
    </w:p>
    <w:p w14:paraId="62DA3024" w14:textId="26B6172E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proofErr w:type="gram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Zorunlu sağlık randevusu olanlar (Kızılay'a yapılacak kan ve plazma bağışları dahil),</w:t>
      </w:r>
    </w:p>
    <w:p w14:paraId="2C33D779" w14:textId="32A40F70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Yurt, pansiyon, şantiye vb. toplu yerlerde kalanların gereksi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nim duyacağı temel ihtiyaçların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karşılanmasında görevli olanlar,</w:t>
      </w:r>
    </w:p>
    <w:p w14:paraId="6D0A1C3C" w14:textId="5AF0F95A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 xml:space="preserve">) İş sağlığı ve güvenliği nedeniyle iş yerlerinden ayrılmaları 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riskli olan çalışanlar (iş yeri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hekimi vb.),</w:t>
      </w:r>
    </w:p>
    <w:p w14:paraId="37EA1877" w14:textId="699ADE57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Veteriner hekimler,</w:t>
      </w:r>
    </w:p>
    <w:p w14:paraId="27579C55" w14:textId="755097FA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ö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Servis hizmeti vermek üzere dışarıda olduklarını bel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gelemek şartı ile teknik servis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çalışanları,</w:t>
      </w:r>
    </w:p>
    <w:p w14:paraId="6715280B" w14:textId="2FE352FF" w:rsidR="00163907" w:rsidRPr="00160FFB" w:rsidRDefault="007D54CA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İşyerlerinin kapalı olduğu saatlerde/günlerde sürekli olarak işyerlerini bekleyenler,</w:t>
      </w:r>
    </w:p>
    <w:p w14:paraId="7D248643" w14:textId="3EF3E02C" w:rsidR="00163907" w:rsidRPr="00160FFB" w:rsidRDefault="007D54CA" w:rsidP="001D3BB3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Belediyelerin toplu taşıma, temizlik, katı atık, su ve kan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alizasyon, ilaçlama, itfaiye ve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mezarlık hizmetlerini yürütmek üzere hafta sonu çalışacak personel,</w:t>
      </w:r>
    </w:p>
    <w:p w14:paraId="11DC4F8F" w14:textId="2CEBC22A" w:rsidR="00163907" w:rsidRPr="00160FFB" w:rsidRDefault="007D54CA" w:rsidP="001D3BB3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Madencilik, inşaat ve diğer büyük yatırım projelerinde ku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llanılmakta olan patlayıcıların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imalat ve lojistiğinde çalışanlar,</w:t>
      </w:r>
    </w:p>
    <w:p w14:paraId="23DBB51A" w14:textId="6B84985A" w:rsidR="00163907" w:rsidRPr="00160FFB" w:rsidRDefault="007D54CA" w:rsidP="001D3BB3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ş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Mahkeme kararı çerçevesinde çocukları ile şahsi mün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asebet tesis edecekler (mahkeme 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kararını ibraz etmeleri şartı ile),</w:t>
      </w:r>
    </w:p>
    <w:p w14:paraId="4EC9BA51" w14:textId="3206415D" w:rsidR="00163907" w:rsidRPr="00160FFB" w:rsidRDefault="007D54CA" w:rsidP="001D3BB3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163907" w:rsidRPr="00160FFB">
        <w:rPr>
          <w:rFonts w:ascii="Times New Roman" w:eastAsia="Times New Roman" w:hAnsi="Times New Roman" w:cs="Times New Roman"/>
          <w:sz w:val="24"/>
          <w:szCs w:val="24"/>
        </w:rPr>
        <w:t>) Serbest muhasebeci mali müşavirler, yeminli mali müşavir</w:t>
      </w:r>
      <w:r w:rsidR="001D3BB3" w:rsidRPr="00160FFB">
        <w:rPr>
          <w:rFonts w:ascii="Times New Roman" w:eastAsia="Times New Roman" w:hAnsi="Times New Roman" w:cs="Times New Roman"/>
          <w:sz w:val="24"/>
          <w:szCs w:val="24"/>
        </w:rPr>
        <w:t xml:space="preserve">ler ve bu meslek 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mensupları ile 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>beraber çalışanlar sokağa çıkabileceklerdir.</w:t>
      </w:r>
    </w:p>
    <w:p w14:paraId="480584E7" w14:textId="77777777" w:rsidR="007C4081" w:rsidRPr="00160FFB" w:rsidRDefault="007C4081" w:rsidP="007C4081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8F033" w14:textId="03558633" w:rsidR="007C4081" w:rsidRPr="00160FFB" w:rsidRDefault="007C4081" w:rsidP="001D3BB3">
      <w:pPr>
        <w:pStyle w:val="ListeParagraf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Gerek LGS gerekse YKS sınavlarına girecek adayların sınav binasına ulaşımlarının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toplu taşıma ile sağlanması halinde kendilerinin yanı sıra bir yakını, özel araçlarla gelinmesi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halinde ise araç sürücüsü ile birlikte bir yakını sokağa çıkma kısıtlamasına tabi olmayacaktır.</w:t>
      </w:r>
    </w:p>
    <w:p w14:paraId="223C7EC1" w14:textId="4C557833" w:rsidR="007C4081" w:rsidRPr="00160FFB" w:rsidRDefault="007D54CA" w:rsidP="001D3BB3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left="1418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Ç- 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 xml:space="preserve">LGS ve YKS sınavlarına girecek adayların T.C. Kimlik Kartı başvurularının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>alınması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081" w:rsidRPr="00160FFB">
        <w:rPr>
          <w:rFonts w:ascii="Times New Roman" w:eastAsia="Times New Roman" w:hAnsi="Times New Roman" w:cs="Times New Roman"/>
          <w:sz w:val="24"/>
          <w:szCs w:val="24"/>
        </w:rPr>
        <w:t>amacıyla tüm il/ilçe nüfus müdürlükleri;</w:t>
      </w:r>
    </w:p>
    <w:p w14:paraId="6EC4E6F2" w14:textId="3E3CA563" w:rsidR="00CE47C9" w:rsidRPr="00160FFB" w:rsidRDefault="007D54CA" w:rsidP="001D3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0FFB">
        <w:rPr>
          <w:rFonts w:ascii="Times New Roman" w:eastAsia="Times New Roman" w:hAnsi="Times New Roman" w:cs="Times New Roman"/>
          <w:sz w:val="24"/>
          <w:szCs w:val="24"/>
        </w:rPr>
        <w:t>a)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>L</w:t>
      </w:r>
      <w:r w:rsidR="00C62E72">
        <w:rPr>
          <w:rFonts w:ascii="Times New Roman" w:eastAsia="Times New Roman" w:hAnsi="Times New Roman" w:cs="Times New Roman"/>
          <w:sz w:val="24"/>
          <w:szCs w:val="24"/>
        </w:rPr>
        <w:t>GS</w:t>
      </w:r>
      <w:proofErr w:type="gramEnd"/>
      <w:r w:rsidR="00C62E72">
        <w:rPr>
          <w:rFonts w:ascii="Times New Roman" w:eastAsia="Times New Roman" w:hAnsi="Times New Roman" w:cs="Times New Roman"/>
          <w:sz w:val="24"/>
          <w:szCs w:val="24"/>
        </w:rPr>
        <w:t xml:space="preserve"> sınavı öncesine denk gelen 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 xml:space="preserve"> 19 Haziran 2020 Cuma günleri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>saat 20.00’a kadar,</w:t>
      </w:r>
    </w:p>
    <w:p w14:paraId="12DCB532" w14:textId="7F6F0295" w:rsidR="00CE47C9" w:rsidRPr="00160FFB" w:rsidRDefault="007D54CA" w:rsidP="001D3BB3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b)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>LGS sınavının yapılacağı 20 Haziran 2020 Cumartesi günü 07.00-13.00 saatleri arasında,</w:t>
      </w:r>
    </w:p>
    <w:p w14:paraId="408EE281" w14:textId="77729E7F" w:rsidR="00CE47C9" w:rsidRPr="00160FFB" w:rsidRDefault="007D54CA" w:rsidP="001D3BB3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c)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>YKS sınavı öncesine denk gelen 25 Haziran 2020 Perşembe ve 26 Haziran 2020 Cuma günleri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>saat 20.00’a kadar,</w:t>
      </w:r>
    </w:p>
    <w:p w14:paraId="449441CF" w14:textId="3DFB33F5" w:rsidR="00CE47C9" w:rsidRPr="00160FFB" w:rsidRDefault="007D54CA" w:rsidP="001D3BB3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ç)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>YKS sınavının yapılacağı 27 Haziran 2020 Cumartesi günü 07.00-13.00 saatleri arasında,</w:t>
      </w:r>
    </w:p>
    <w:p w14:paraId="48EC7843" w14:textId="27189876" w:rsidR="00CE47C9" w:rsidRPr="00160FFB" w:rsidRDefault="007D54CA" w:rsidP="001D3BB3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d)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>YKS sınavının yapılacağı 28 Haziran 2020 Pazar gün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ü 07.00-16.00 saatleri arasında </w:t>
      </w:r>
      <w:r w:rsidR="00CE47C9" w:rsidRPr="00160FFB">
        <w:rPr>
          <w:rFonts w:ascii="Times New Roman" w:eastAsia="Times New Roman" w:hAnsi="Times New Roman" w:cs="Times New Roman"/>
          <w:sz w:val="24"/>
          <w:szCs w:val="24"/>
        </w:rPr>
        <w:t>açık bulundurulacaktır.</w:t>
      </w:r>
    </w:p>
    <w:p w14:paraId="536F539D" w14:textId="291BD0BB" w:rsidR="00CE47C9" w:rsidRPr="00160FFB" w:rsidRDefault="00CE47C9" w:rsidP="001D3BB3">
      <w:pPr>
        <w:pStyle w:val="ListeParagraf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LGS ve YKS sınavlarının yapılacağı günlerde başta sınava girecek adaylar ve</w:t>
      </w:r>
      <w:r w:rsidR="001D3BB3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yakınları ile sınav görevlilerinin şehir içi toplu ulaşımlarında (belediye/halk otobüsü, minibüs,</w:t>
      </w:r>
      <w:r w:rsidR="007D54CA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dolmuş, taksi vb.) herhangi bir aksama olmaması için Belediyelerce gerekli tedbirler alınacak</w:t>
      </w:r>
      <w:r w:rsidR="007D54CA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ve ihtiyaca göre sefer sayıları artırılacaktır.</w:t>
      </w:r>
    </w:p>
    <w:p w14:paraId="7DD5C839" w14:textId="65B25C83" w:rsidR="00CE47C9" w:rsidRPr="00160FFB" w:rsidRDefault="00CE47C9" w:rsidP="001D3BB3">
      <w:pPr>
        <w:pStyle w:val="ListeParagraf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Şehirlerarası toplu ulaşım araçlarından (uçak, otobüs, tren, vapur, feribot vs.)</w:t>
      </w:r>
      <w:r w:rsidR="007D54CA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biletleme yapmış olanlar sokağa çıkma kısıtlamasına tabi olmayacaklardır.</w:t>
      </w:r>
    </w:p>
    <w:p w14:paraId="3F424F7D" w14:textId="0FCB30AC" w:rsidR="00CE47C9" w:rsidRPr="00160FFB" w:rsidRDefault="00CE47C9" w:rsidP="001D3BB3">
      <w:pPr>
        <w:pStyle w:val="ListeParagraf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Sokağa çıkma kısıtlaması uygulanacak günler/saatlerde daha önceden</w:t>
      </w:r>
      <w:r w:rsidR="007D54CA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belirlenmiş/gün alınmış olan </w:t>
      </w:r>
      <w:r w:rsidR="001D3BB3" w:rsidRPr="00160FFB">
        <w:rPr>
          <w:rFonts w:ascii="Times New Roman" w:eastAsia="Times New Roman" w:hAnsi="Times New Roman" w:cs="Times New Roman"/>
          <w:sz w:val="24"/>
          <w:szCs w:val="24"/>
        </w:rPr>
        <w:t>nikâh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törenleri aileler, şahitler ile kısıtlı sayıda misafirin</w:t>
      </w:r>
      <w:r w:rsidR="007D54CA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katılımıyla icra edilecektir</w:t>
      </w:r>
      <w:r w:rsidR="007D54CA" w:rsidRPr="00160F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273116" w14:textId="0B0C6200" w:rsidR="007D54CA" w:rsidRPr="00160FFB" w:rsidRDefault="007D54CA" w:rsidP="007D54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86021" w14:textId="6873B0B3" w:rsidR="001D3BB3" w:rsidRPr="00160FFB" w:rsidRDefault="00BE300E" w:rsidP="00BE300E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9072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751B" w:rsidRPr="00160FFB">
        <w:rPr>
          <w:rFonts w:ascii="Times New Roman" w:eastAsia="Times New Roman" w:hAnsi="Times New Roman" w:cs="Times New Roman"/>
          <w:sz w:val="24"/>
          <w:szCs w:val="24"/>
        </w:rPr>
        <w:t>08/05/2020 tarihinde yayınlanan 2020/3 S</w:t>
      </w:r>
      <w:r w:rsidR="001D3BB3" w:rsidRPr="00160FFB">
        <w:rPr>
          <w:rFonts w:ascii="Times New Roman" w:eastAsia="Times New Roman" w:hAnsi="Times New Roman" w:cs="Times New Roman"/>
          <w:sz w:val="24"/>
          <w:szCs w:val="24"/>
        </w:rPr>
        <w:t xml:space="preserve">ayılı </w:t>
      </w:r>
      <w:r w:rsidR="001C751B" w:rsidRPr="00160FFB">
        <w:rPr>
          <w:rFonts w:ascii="Times New Roman" w:eastAsia="Times New Roman" w:hAnsi="Times New Roman" w:cs="Times New Roman"/>
          <w:sz w:val="24"/>
          <w:szCs w:val="24"/>
        </w:rPr>
        <w:t>Valilik Genel Emri gereğince</w:t>
      </w:r>
      <w:r w:rsidR="001D3BB3" w:rsidRPr="00160FFB">
        <w:rPr>
          <w:rFonts w:ascii="Times New Roman" w:eastAsia="Times New Roman" w:hAnsi="Times New Roman" w:cs="Times New Roman"/>
          <w:sz w:val="24"/>
          <w:szCs w:val="24"/>
        </w:rPr>
        <w:t xml:space="preserve"> İlimizde yaşayan tüm vatandaşlarımızın herhangi bir nedenle ikametlerinden çıktıkları andan itibaren, ikametlerine dönünceye kadar maske takmadan sokakta ve kamuya ait açık ve kapalı alanlarda bulunmaları </w:t>
      </w:r>
      <w:r w:rsidR="001C751B" w:rsidRPr="00160FFB">
        <w:rPr>
          <w:rFonts w:ascii="Times New Roman" w:eastAsia="Times New Roman" w:hAnsi="Times New Roman" w:cs="Times New Roman"/>
          <w:sz w:val="24"/>
          <w:szCs w:val="24"/>
        </w:rPr>
        <w:t>11/05/2020 tarihinden itibaren yasaklanmış</w:t>
      </w:r>
      <w:r w:rsidR="00546D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75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bu yasağa uymayanlara 5326 Sayılı Kabahatler Kanunu</w:t>
      </w:r>
      <w:r w:rsidR="00546D7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C751B" w:rsidRPr="00160FFB">
        <w:rPr>
          <w:rFonts w:ascii="Times New Roman" w:eastAsia="Times New Roman" w:hAnsi="Times New Roman" w:cs="Times New Roman"/>
          <w:sz w:val="24"/>
          <w:szCs w:val="24"/>
        </w:rPr>
        <w:t>nun “Emre Aykırı Davranış” başlıklı 32. Maddesi</w:t>
      </w:r>
      <w:r w:rsidR="00546D7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C751B" w:rsidRPr="00160FFB">
        <w:rPr>
          <w:rFonts w:ascii="Times New Roman" w:eastAsia="Times New Roman" w:hAnsi="Times New Roman" w:cs="Times New Roman"/>
          <w:sz w:val="24"/>
          <w:szCs w:val="24"/>
        </w:rPr>
        <w:t>ne göre</w:t>
      </w:r>
      <w:r w:rsidR="00A77326" w:rsidRPr="00160FFB">
        <w:rPr>
          <w:rFonts w:ascii="Times New Roman" w:eastAsia="Times New Roman" w:hAnsi="Times New Roman" w:cs="Times New Roman"/>
          <w:sz w:val="24"/>
          <w:szCs w:val="24"/>
        </w:rPr>
        <w:t xml:space="preserve"> 392 TL</w:t>
      </w:r>
      <w:r w:rsidR="001C751B" w:rsidRPr="00160FFB">
        <w:rPr>
          <w:rFonts w:ascii="Times New Roman" w:eastAsia="Times New Roman" w:hAnsi="Times New Roman" w:cs="Times New Roman"/>
          <w:sz w:val="24"/>
          <w:szCs w:val="24"/>
        </w:rPr>
        <w:t xml:space="preserve"> idari para cezası verilmesi kararlaştırılmıştı. </w:t>
      </w:r>
      <w:r w:rsidR="00F42F2A">
        <w:rPr>
          <w:rFonts w:ascii="Times New Roman" w:eastAsia="Times New Roman" w:hAnsi="Times New Roman" w:cs="Times New Roman"/>
          <w:sz w:val="24"/>
          <w:szCs w:val="24"/>
        </w:rPr>
        <w:t xml:space="preserve">İş bu İl Hıfzıssıhha Meclisi Kararının yürürlüğe girmesi ile birlikte, maske kullanımına ilişkin 2020/3 Sayılı Valilik Genel </w:t>
      </w:r>
      <w:proofErr w:type="spellStart"/>
      <w:r w:rsidR="00F42F2A">
        <w:rPr>
          <w:rFonts w:ascii="Times New Roman" w:eastAsia="Times New Roman" w:hAnsi="Times New Roman" w:cs="Times New Roman"/>
          <w:sz w:val="24"/>
          <w:szCs w:val="24"/>
        </w:rPr>
        <w:t>Emri’nin</w:t>
      </w:r>
      <w:proofErr w:type="spellEnd"/>
      <w:r w:rsidR="00F42F2A">
        <w:rPr>
          <w:rFonts w:ascii="Times New Roman" w:eastAsia="Times New Roman" w:hAnsi="Times New Roman" w:cs="Times New Roman"/>
          <w:sz w:val="24"/>
          <w:szCs w:val="24"/>
        </w:rPr>
        <w:t xml:space="preserve">, aynı şartlarda İl Hıfzıssıhha Meclis Kararı olarak tesisine ve uygulanacak cezalarda ülke genelinde uygulama birliği sağlamak amacı ile bu yasağa </w:t>
      </w:r>
      <w:r w:rsidR="00F42F2A">
        <w:rPr>
          <w:rFonts w:ascii="Times New Roman" w:eastAsia="Times New Roman" w:hAnsi="Times New Roman" w:cs="Times New Roman"/>
          <w:sz w:val="24"/>
          <w:szCs w:val="24"/>
        </w:rPr>
        <w:lastRenderedPageBreak/>
        <w:t>uymayanlar hakkında 1593</w:t>
      </w:r>
      <w:r w:rsidR="00171D7B" w:rsidRPr="00160FFB">
        <w:rPr>
          <w:rFonts w:ascii="Times New Roman" w:eastAsia="Times New Roman" w:hAnsi="Times New Roman" w:cs="Times New Roman"/>
          <w:sz w:val="24"/>
          <w:szCs w:val="24"/>
        </w:rPr>
        <w:t xml:space="preserve"> Sayılı Umumi Hıfzıssıhha Kanunu</w:t>
      </w:r>
      <w:r w:rsidR="00F42F2A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71D7B" w:rsidRPr="00160FFB">
        <w:rPr>
          <w:rFonts w:ascii="Times New Roman" w:eastAsia="Times New Roman" w:hAnsi="Times New Roman" w:cs="Times New Roman"/>
          <w:sz w:val="24"/>
          <w:szCs w:val="24"/>
        </w:rPr>
        <w:t>nun 282. Maddesi</w:t>
      </w:r>
      <w:r w:rsidR="00F42F2A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71D7B" w:rsidRPr="00160FFB">
        <w:rPr>
          <w:rFonts w:ascii="Times New Roman" w:eastAsia="Times New Roman" w:hAnsi="Times New Roman" w:cs="Times New Roman"/>
          <w:sz w:val="24"/>
          <w:szCs w:val="24"/>
        </w:rPr>
        <w:t xml:space="preserve">ne göre 900 TL idari para cezası uygulanmasına, </w:t>
      </w:r>
    </w:p>
    <w:p w14:paraId="06EEBEB9" w14:textId="10177D8D" w:rsidR="007D54CA" w:rsidRPr="00160FFB" w:rsidRDefault="007D54CA" w:rsidP="007D54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8427E" w14:textId="77777777" w:rsidR="007D54CA" w:rsidRPr="00160FFB" w:rsidRDefault="007D54CA" w:rsidP="007D54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152E0" w14:textId="36C31B83" w:rsidR="00BE300E" w:rsidRPr="00160FFB" w:rsidRDefault="002339D2" w:rsidP="00BE300E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072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Usulüne göre alınan, ilan ve tebliğ edilen bu kararların uygulanmasında ihmal ve kusuru </w:t>
      </w:r>
      <w:r w:rsidR="00BE300E" w:rsidRPr="00160F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görülenlerin eylemleri başka bir suç oluşturmuyorsa TCK’nın ilgili maddele</w:t>
      </w:r>
      <w:r w:rsidR="00BE300E" w:rsidRPr="00160FFB">
        <w:rPr>
          <w:rFonts w:ascii="Times New Roman" w:eastAsia="Times New Roman" w:hAnsi="Times New Roman" w:cs="Times New Roman"/>
          <w:sz w:val="24"/>
          <w:szCs w:val="24"/>
        </w:rPr>
        <w:t>ri gereğince cezalandırılmasına,</w:t>
      </w:r>
    </w:p>
    <w:p w14:paraId="76034CC0" w14:textId="77777777" w:rsidR="00BE300E" w:rsidRPr="00160FFB" w:rsidRDefault="00BE300E" w:rsidP="00BE300E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072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133A184E" w:rsidR="0063222D" w:rsidRPr="00BE300E" w:rsidRDefault="00D40BEB" w:rsidP="00BE300E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072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Alınan bu kararların İl Sağlık Müdürlüğü tarafından takip edilmesine </w:t>
      </w:r>
      <w:r w:rsidR="00AB7E90" w:rsidRPr="00160FFB">
        <w:rPr>
          <w:rFonts w:ascii="Times New Roman" w:eastAsia="Times New Roman" w:hAnsi="Times New Roman" w:cs="Times New Roman"/>
          <w:sz w:val="24"/>
          <w:szCs w:val="24"/>
        </w:rPr>
        <w:t xml:space="preserve">oy birliği ile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karar verilmiştir.</w:t>
      </w:r>
    </w:p>
    <w:p w14:paraId="19DA2BEF" w14:textId="77777777" w:rsidR="00DF0B5D" w:rsidRPr="007F3013" w:rsidRDefault="00DF0B5D" w:rsidP="00DF0B5D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09EB103A" w14:textId="4E9E2879" w:rsidR="00DF0B5D" w:rsidRPr="007F3013" w:rsidRDefault="00DF0B5D" w:rsidP="00DF0B5D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0B5D" w:rsidRPr="007F3013" w:rsidSect="00F66280">
      <w:pgSz w:w="11906" w:h="16838"/>
      <w:pgMar w:top="1417" w:right="1416" w:bottom="1276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75C5"/>
    <w:multiLevelType w:val="hybridMultilevel"/>
    <w:tmpl w:val="2F72B2E0"/>
    <w:lvl w:ilvl="0" w:tplc="C5CA6496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52011D"/>
    <w:multiLevelType w:val="hybridMultilevel"/>
    <w:tmpl w:val="B74EB9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004C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D60E36"/>
    <w:multiLevelType w:val="hybridMultilevel"/>
    <w:tmpl w:val="EC9E0A02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227333F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E4815A3"/>
    <w:multiLevelType w:val="hybridMultilevel"/>
    <w:tmpl w:val="1DEEA17C"/>
    <w:lvl w:ilvl="0" w:tplc="A93044CE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F8D367B"/>
    <w:multiLevelType w:val="hybridMultilevel"/>
    <w:tmpl w:val="0A526DDE"/>
    <w:lvl w:ilvl="0" w:tplc="71D0DAD0">
      <w:start w:val="3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6160BFB"/>
    <w:multiLevelType w:val="hybridMultilevel"/>
    <w:tmpl w:val="569C0982"/>
    <w:lvl w:ilvl="0" w:tplc="00D42C86">
      <w:start w:val="4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6DC6D66"/>
    <w:multiLevelType w:val="hybridMultilevel"/>
    <w:tmpl w:val="3E1872F4"/>
    <w:lvl w:ilvl="0" w:tplc="A93044CE">
      <w:start w:val="1"/>
      <w:numFmt w:val="lowerRoman"/>
      <w:lvlText w:val="%1)"/>
      <w:lvlJc w:val="left"/>
      <w:pPr>
        <w:ind w:left="28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5EE003E7"/>
    <w:multiLevelType w:val="hybridMultilevel"/>
    <w:tmpl w:val="C4C08384"/>
    <w:lvl w:ilvl="0" w:tplc="8466BB2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C649A9"/>
    <w:multiLevelType w:val="hybridMultilevel"/>
    <w:tmpl w:val="DB28079E"/>
    <w:lvl w:ilvl="0" w:tplc="238C1F08">
      <w:start w:val="4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6EE76E24"/>
    <w:multiLevelType w:val="hybridMultilevel"/>
    <w:tmpl w:val="6298EFE8"/>
    <w:lvl w:ilvl="0" w:tplc="15D4E200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46CF2"/>
    <w:multiLevelType w:val="hybridMultilevel"/>
    <w:tmpl w:val="8CEA8156"/>
    <w:lvl w:ilvl="0" w:tplc="32B4950C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8" w:hanging="360"/>
      </w:pPr>
    </w:lvl>
    <w:lvl w:ilvl="2" w:tplc="041F001B" w:tentative="1">
      <w:start w:val="1"/>
      <w:numFmt w:val="lowerRoman"/>
      <w:lvlText w:val="%3."/>
      <w:lvlJc w:val="right"/>
      <w:pPr>
        <w:ind w:left="2928" w:hanging="180"/>
      </w:pPr>
    </w:lvl>
    <w:lvl w:ilvl="3" w:tplc="041F000F" w:tentative="1">
      <w:start w:val="1"/>
      <w:numFmt w:val="decimal"/>
      <w:lvlText w:val="%4."/>
      <w:lvlJc w:val="left"/>
      <w:pPr>
        <w:ind w:left="3648" w:hanging="360"/>
      </w:pPr>
    </w:lvl>
    <w:lvl w:ilvl="4" w:tplc="041F0019" w:tentative="1">
      <w:start w:val="1"/>
      <w:numFmt w:val="lowerLetter"/>
      <w:lvlText w:val="%5."/>
      <w:lvlJc w:val="left"/>
      <w:pPr>
        <w:ind w:left="4368" w:hanging="360"/>
      </w:pPr>
    </w:lvl>
    <w:lvl w:ilvl="5" w:tplc="041F001B" w:tentative="1">
      <w:start w:val="1"/>
      <w:numFmt w:val="lowerRoman"/>
      <w:lvlText w:val="%6."/>
      <w:lvlJc w:val="right"/>
      <w:pPr>
        <w:ind w:left="5088" w:hanging="180"/>
      </w:pPr>
    </w:lvl>
    <w:lvl w:ilvl="6" w:tplc="041F000F" w:tentative="1">
      <w:start w:val="1"/>
      <w:numFmt w:val="decimal"/>
      <w:lvlText w:val="%7."/>
      <w:lvlJc w:val="left"/>
      <w:pPr>
        <w:ind w:left="5808" w:hanging="360"/>
      </w:pPr>
    </w:lvl>
    <w:lvl w:ilvl="7" w:tplc="041F0019" w:tentative="1">
      <w:start w:val="1"/>
      <w:numFmt w:val="lowerLetter"/>
      <w:lvlText w:val="%8."/>
      <w:lvlJc w:val="left"/>
      <w:pPr>
        <w:ind w:left="6528" w:hanging="360"/>
      </w:pPr>
    </w:lvl>
    <w:lvl w:ilvl="8" w:tplc="041F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8"/>
  </w:num>
  <w:num w:numId="5">
    <w:abstractNumId w:val="1"/>
  </w:num>
  <w:num w:numId="6">
    <w:abstractNumId w:val="13"/>
  </w:num>
  <w:num w:numId="7">
    <w:abstractNumId w:val="10"/>
  </w:num>
  <w:num w:numId="8">
    <w:abstractNumId w:val="17"/>
  </w:num>
  <w:num w:numId="9">
    <w:abstractNumId w:val="7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8"/>
  </w:num>
  <w:num w:numId="15">
    <w:abstractNumId w:val="4"/>
  </w:num>
  <w:num w:numId="16">
    <w:abstractNumId w:val="21"/>
  </w:num>
  <w:num w:numId="17">
    <w:abstractNumId w:val="11"/>
  </w:num>
  <w:num w:numId="18">
    <w:abstractNumId w:val="15"/>
  </w:num>
  <w:num w:numId="19">
    <w:abstractNumId w:val="3"/>
  </w:num>
  <w:num w:numId="20">
    <w:abstractNumId w:val="22"/>
  </w:num>
  <w:num w:numId="21">
    <w:abstractNumId w:val="16"/>
  </w:num>
  <w:num w:numId="22">
    <w:abstractNumId w:val="14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15705"/>
    <w:rsid w:val="0001727B"/>
    <w:rsid w:val="00056B60"/>
    <w:rsid w:val="00080FD8"/>
    <w:rsid w:val="000B5941"/>
    <w:rsid w:val="000B6C62"/>
    <w:rsid w:val="000D28A1"/>
    <w:rsid w:val="001214F5"/>
    <w:rsid w:val="00121E48"/>
    <w:rsid w:val="00136423"/>
    <w:rsid w:val="00151335"/>
    <w:rsid w:val="00155AE7"/>
    <w:rsid w:val="00160FFB"/>
    <w:rsid w:val="00163907"/>
    <w:rsid w:val="00167819"/>
    <w:rsid w:val="00171D7B"/>
    <w:rsid w:val="00177701"/>
    <w:rsid w:val="001C751B"/>
    <w:rsid w:val="001D3BB3"/>
    <w:rsid w:val="001F6B4C"/>
    <w:rsid w:val="00202F4B"/>
    <w:rsid w:val="002339D2"/>
    <w:rsid w:val="00256502"/>
    <w:rsid w:val="00267348"/>
    <w:rsid w:val="0028286F"/>
    <w:rsid w:val="002A601B"/>
    <w:rsid w:val="002B2CA1"/>
    <w:rsid w:val="002B5CC5"/>
    <w:rsid w:val="002B6287"/>
    <w:rsid w:val="002F5225"/>
    <w:rsid w:val="00314744"/>
    <w:rsid w:val="003158DE"/>
    <w:rsid w:val="00325CA4"/>
    <w:rsid w:val="00341D23"/>
    <w:rsid w:val="00347ED5"/>
    <w:rsid w:val="003515D6"/>
    <w:rsid w:val="00354B35"/>
    <w:rsid w:val="003652BB"/>
    <w:rsid w:val="00366B4D"/>
    <w:rsid w:val="00377E28"/>
    <w:rsid w:val="003A36BE"/>
    <w:rsid w:val="003B7608"/>
    <w:rsid w:val="003C2616"/>
    <w:rsid w:val="003F0C21"/>
    <w:rsid w:val="00401AC8"/>
    <w:rsid w:val="00422E7D"/>
    <w:rsid w:val="004457B1"/>
    <w:rsid w:val="004734E4"/>
    <w:rsid w:val="004A3EA0"/>
    <w:rsid w:val="004B6407"/>
    <w:rsid w:val="004C2F98"/>
    <w:rsid w:val="004D3998"/>
    <w:rsid w:val="004F6AFD"/>
    <w:rsid w:val="00514176"/>
    <w:rsid w:val="00546D79"/>
    <w:rsid w:val="005752F3"/>
    <w:rsid w:val="0057696A"/>
    <w:rsid w:val="00585EBC"/>
    <w:rsid w:val="0059043E"/>
    <w:rsid w:val="00596BCD"/>
    <w:rsid w:val="00597B59"/>
    <w:rsid w:val="005A7639"/>
    <w:rsid w:val="005B2B90"/>
    <w:rsid w:val="005C51AD"/>
    <w:rsid w:val="005D4114"/>
    <w:rsid w:val="005F68CE"/>
    <w:rsid w:val="00600809"/>
    <w:rsid w:val="006031DA"/>
    <w:rsid w:val="006131A0"/>
    <w:rsid w:val="006175DC"/>
    <w:rsid w:val="0063222D"/>
    <w:rsid w:val="00657913"/>
    <w:rsid w:val="006940C9"/>
    <w:rsid w:val="006A7094"/>
    <w:rsid w:val="006A7624"/>
    <w:rsid w:val="006A7B94"/>
    <w:rsid w:val="006B3190"/>
    <w:rsid w:val="006B7E40"/>
    <w:rsid w:val="006C3825"/>
    <w:rsid w:val="006C38BF"/>
    <w:rsid w:val="006C6EB2"/>
    <w:rsid w:val="006D0F3C"/>
    <w:rsid w:val="006D14B1"/>
    <w:rsid w:val="006E77DA"/>
    <w:rsid w:val="00735024"/>
    <w:rsid w:val="00764061"/>
    <w:rsid w:val="00793AB5"/>
    <w:rsid w:val="00795FD1"/>
    <w:rsid w:val="007C2C44"/>
    <w:rsid w:val="007C4081"/>
    <w:rsid w:val="007D54CA"/>
    <w:rsid w:val="007F2FE1"/>
    <w:rsid w:val="007F3013"/>
    <w:rsid w:val="007F4B6A"/>
    <w:rsid w:val="007F793E"/>
    <w:rsid w:val="00800B57"/>
    <w:rsid w:val="008066B7"/>
    <w:rsid w:val="00812934"/>
    <w:rsid w:val="008129B5"/>
    <w:rsid w:val="00825E69"/>
    <w:rsid w:val="00831161"/>
    <w:rsid w:val="00852B84"/>
    <w:rsid w:val="00865569"/>
    <w:rsid w:val="00873FDE"/>
    <w:rsid w:val="00881047"/>
    <w:rsid w:val="008963E1"/>
    <w:rsid w:val="008A7786"/>
    <w:rsid w:val="008E3A3E"/>
    <w:rsid w:val="008E49DC"/>
    <w:rsid w:val="009108CC"/>
    <w:rsid w:val="00916EF9"/>
    <w:rsid w:val="0094561E"/>
    <w:rsid w:val="0095259E"/>
    <w:rsid w:val="009564C6"/>
    <w:rsid w:val="009658CC"/>
    <w:rsid w:val="00972E57"/>
    <w:rsid w:val="009741F8"/>
    <w:rsid w:val="009754EF"/>
    <w:rsid w:val="009905B2"/>
    <w:rsid w:val="00990A75"/>
    <w:rsid w:val="00990E6B"/>
    <w:rsid w:val="00993948"/>
    <w:rsid w:val="00A13A16"/>
    <w:rsid w:val="00A22E76"/>
    <w:rsid w:val="00A2503D"/>
    <w:rsid w:val="00A25DE2"/>
    <w:rsid w:val="00A62101"/>
    <w:rsid w:val="00A77326"/>
    <w:rsid w:val="00AA2CCE"/>
    <w:rsid w:val="00AB7E90"/>
    <w:rsid w:val="00AC45FD"/>
    <w:rsid w:val="00AE1C31"/>
    <w:rsid w:val="00AE23AD"/>
    <w:rsid w:val="00AF0D87"/>
    <w:rsid w:val="00AF0F9A"/>
    <w:rsid w:val="00B559B1"/>
    <w:rsid w:val="00B633B0"/>
    <w:rsid w:val="00BC2968"/>
    <w:rsid w:val="00BD50F6"/>
    <w:rsid w:val="00BE2A2C"/>
    <w:rsid w:val="00BE300E"/>
    <w:rsid w:val="00C14316"/>
    <w:rsid w:val="00C34B35"/>
    <w:rsid w:val="00C453AF"/>
    <w:rsid w:val="00C62E72"/>
    <w:rsid w:val="00CA2FAE"/>
    <w:rsid w:val="00CA321B"/>
    <w:rsid w:val="00CB1E33"/>
    <w:rsid w:val="00CC3AA6"/>
    <w:rsid w:val="00CD0396"/>
    <w:rsid w:val="00CE47C9"/>
    <w:rsid w:val="00D009C4"/>
    <w:rsid w:val="00D3504C"/>
    <w:rsid w:val="00D36BF5"/>
    <w:rsid w:val="00D40BEB"/>
    <w:rsid w:val="00D53D49"/>
    <w:rsid w:val="00D6354D"/>
    <w:rsid w:val="00D666FF"/>
    <w:rsid w:val="00D86C89"/>
    <w:rsid w:val="00D951D6"/>
    <w:rsid w:val="00DA7E23"/>
    <w:rsid w:val="00DB1AE4"/>
    <w:rsid w:val="00DC33D9"/>
    <w:rsid w:val="00DD0109"/>
    <w:rsid w:val="00DE4A96"/>
    <w:rsid w:val="00DF0B5D"/>
    <w:rsid w:val="00E16611"/>
    <w:rsid w:val="00E43573"/>
    <w:rsid w:val="00E62163"/>
    <w:rsid w:val="00E67D8F"/>
    <w:rsid w:val="00E764CF"/>
    <w:rsid w:val="00E801ED"/>
    <w:rsid w:val="00EA2B83"/>
    <w:rsid w:val="00EC23EC"/>
    <w:rsid w:val="00EC3670"/>
    <w:rsid w:val="00ED3C2D"/>
    <w:rsid w:val="00F22435"/>
    <w:rsid w:val="00F30887"/>
    <w:rsid w:val="00F42F2A"/>
    <w:rsid w:val="00F66280"/>
    <w:rsid w:val="00F95467"/>
    <w:rsid w:val="00FD7A7F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88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9383</Characters>
  <Application>Microsoft Office Word</Application>
  <DocSecurity>4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2021-09-02T06:35:00Z</dcterms:created>
  <dcterms:modified xsi:type="dcterms:W3CDTF">2021-09-02T06:35:00Z</dcterms:modified>
</cp:coreProperties>
</file>